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D5" w:rsidRPr="004E4D3A" w:rsidRDefault="005D68D5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781050"/>
            <wp:effectExtent l="0" t="0" r="9525" b="0"/>
            <wp:docPr id="9" name="Рисунок 9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D5" w:rsidRPr="004E4D3A" w:rsidRDefault="005D68D5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5D68D5" w:rsidRPr="004E4D3A" w:rsidRDefault="005D68D5" w:rsidP="005D68D5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44"/>
          <w:szCs w:val="44"/>
        </w:rPr>
      </w:pPr>
      <w:r w:rsidRPr="004E4D3A">
        <w:rPr>
          <w:rFonts w:ascii="Times New Roman" w:eastAsia="PMingLiU" w:hAnsi="Times New Roman" w:cs="Times New Roman"/>
          <w:b/>
          <w:bCs/>
          <w:sz w:val="44"/>
          <w:szCs w:val="44"/>
        </w:rPr>
        <w:t>ПОСТАНОВЛЕНИЕ</w:t>
      </w:r>
    </w:p>
    <w:p w:rsidR="005D68D5" w:rsidRPr="004E4D3A" w:rsidRDefault="005D68D5" w:rsidP="005D68D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D68D5" w:rsidRDefault="005D68D5" w:rsidP="005D68D5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E4D3A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АДМИНИСТРАЦИИ ГОРОДСКОГО ОКРУГА ВИЧУГА</w:t>
      </w:r>
    </w:p>
    <w:p w:rsidR="00E108DF" w:rsidRDefault="00E108DF" w:rsidP="005D68D5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E108DF" w:rsidRPr="004E4D3A" w:rsidRDefault="00E108DF" w:rsidP="00E108DF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22 декабря 2022 г.                                                                                               № 1123</w:t>
      </w:r>
    </w:p>
    <w:p w:rsidR="005D68D5" w:rsidRPr="004E4D3A" w:rsidRDefault="005D68D5" w:rsidP="005D68D5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7D7BF2" w:rsidRPr="00BD5C49" w:rsidRDefault="007D7BF2" w:rsidP="007D7B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5C4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</w:t>
      </w:r>
    </w:p>
    <w:p w:rsidR="007D7BF2" w:rsidRPr="00BD5C49" w:rsidRDefault="007D7BF2" w:rsidP="007D7B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Вичуга от 31.08.2017 №</w:t>
      </w:r>
      <w:r w:rsidRPr="00BD5C49">
        <w:rPr>
          <w:rFonts w:ascii="Times New Roman" w:hAnsi="Times New Roman" w:cs="Times New Roman"/>
          <w:sz w:val="28"/>
          <w:szCs w:val="28"/>
        </w:rPr>
        <w:t xml:space="preserve"> 818</w:t>
      </w:r>
    </w:p>
    <w:p w:rsidR="007D7BF2" w:rsidRPr="004E4D3A" w:rsidRDefault="007D7BF2" w:rsidP="007D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BF2" w:rsidRPr="000D4688" w:rsidRDefault="007D7BF2" w:rsidP="007D7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D46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0D468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0D468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D4688">
        <w:rPr>
          <w:rFonts w:ascii="Times New Roman" w:hAnsi="Times New Roman" w:cs="Times New Roman"/>
          <w:sz w:val="28"/>
          <w:szCs w:val="28"/>
        </w:rPr>
        <w:t xml:space="preserve"> городского округа Вичуга, ПОСТАНОВЛЯЮ:</w:t>
      </w:r>
    </w:p>
    <w:p w:rsidR="007D7BF2" w:rsidRPr="000D4688" w:rsidRDefault="007D7BF2" w:rsidP="007D7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BF2" w:rsidRPr="000D4688" w:rsidRDefault="007D7BF2" w:rsidP="007D7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688">
        <w:rPr>
          <w:rFonts w:ascii="Times New Roman" w:hAnsi="Times New Roman" w:cs="Times New Roman"/>
          <w:sz w:val="28"/>
          <w:szCs w:val="28"/>
        </w:rPr>
        <w:t xml:space="preserve">1. Внести изменение в </w:t>
      </w:r>
      <w:hyperlink r:id="rId9" w:history="1">
        <w:r w:rsidRPr="000D46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D4688">
        <w:rPr>
          <w:rFonts w:ascii="Times New Roman" w:hAnsi="Times New Roman" w:cs="Times New Roman"/>
          <w:sz w:val="28"/>
          <w:szCs w:val="28"/>
        </w:rPr>
        <w:t xml:space="preserve"> администрации городско</w:t>
      </w:r>
      <w:r>
        <w:rPr>
          <w:rFonts w:ascii="Times New Roman" w:hAnsi="Times New Roman" w:cs="Times New Roman"/>
          <w:sz w:val="28"/>
          <w:szCs w:val="28"/>
        </w:rPr>
        <w:t>го округа Вичуга от 31.08.2017 №</w:t>
      </w:r>
      <w:r w:rsidRPr="000D4688">
        <w:rPr>
          <w:rFonts w:ascii="Times New Roman" w:hAnsi="Times New Roman" w:cs="Times New Roman"/>
          <w:sz w:val="28"/>
          <w:szCs w:val="28"/>
        </w:rPr>
        <w:t xml:space="preserve"> 818 "Об утверждении муниципальной программы городского округа Вичуга "Формирование комфортной городской среды", изложив </w:t>
      </w:r>
      <w:hyperlink r:id="rId10" w:history="1">
        <w:r w:rsidRPr="000D4688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0D4688">
        <w:rPr>
          <w:rFonts w:ascii="Times New Roman" w:hAnsi="Times New Roman" w:cs="Times New Roman"/>
          <w:sz w:val="28"/>
          <w:szCs w:val="28"/>
        </w:rPr>
        <w:t xml:space="preserve"> к вышеуказанному постановлению в новой редакции согласно </w:t>
      </w:r>
      <w:hyperlink w:anchor="P37" w:history="1">
        <w:r w:rsidRPr="000D468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D46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D7BF2" w:rsidRPr="008A5A36" w:rsidRDefault="007D7BF2" w:rsidP="007D7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3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"Интернет" и опубликованию в Вестнике органов местного самоуправления городского округа Вичуга.</w:t>
      </w:r>
    </w:p>
    <w:p w:rsidR="007D7BF2" w:rsidRPr="008A5A36" w:rsidRDefault="007D7BF2" w:rsidP="007D7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3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</w:t>
      </w:r>
      <w:r>
        <w:rPr>
          <w:rFonts w:ascii="Times New Roman" w:hAnsi="Times New Roman" w:cs="Times New Roman"/>
          <w:sz w:val="28"/>
          <w:szCs w:val="28"/>
        </w:rPr>
        <w:t>ации по вопросам строительства и архитектуры Свешникова В.Н.</w:t>
      </w:r>
    </w:p>
    <w:p w:rsidR="007D7BF2" w:rsidRPr="008A5A36" w:rsidRDefault="007D7BF2" w:rsidP="007D7BF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8DF" w:rsidRDefault="00E108DF" w:rsidP="00E108DF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80F" w:rsidRDefault="007D7BF2" w:rsidP="00E108DF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A5A3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A5A3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Вичуга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108D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A36">
        <w:rPr>
          <w:rFonts w:ascii="Times New Roman" w:hAnsi="Times New Roman" w:cs="Times New Roman"/>
          <w:b/>
          <w:sz w:val="28"/>
          <w:szCs w:val="28"/>
        </w:rPr>
        <w:t>П.Н. Плохов</w:t>
      </w: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08DF" w:rsidRDefault="00E108DF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08DF" w:rsidRDefault="00E108DF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08DF" w:rsidRDefault="00E108DF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08DF" w:rsidRDefault="00E108DF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08DF" w:rsidRDefault="00E108DF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Pr="00453933" w:rsidRDefault="007D7BF2" w:rsidP="007D7BF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D7BF2" w:rsidRPr="00453933" w:rsidRDefault="007D7BF2" w:rsidP="007D7B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7D7BF2" w:rsidRPr="00453933" w:rsidRDefault="007D7BF2" w:rsidP="007D7B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городского округа Вичуга  от </w:t>
      </w:r>
      <w:r w:rsidR="00E108DF">
        <w:rPr>
          <w:rFonts w:ascii="Times New Roman" w:hAnsi="Times New Roman" w:cs="Times New Roman"/>
          <w:sz w:val="24"/>
          <w:szCs w:val="24"/>
        </w:rPr>
        <w:t>22.12.2022 г. № 1123</w:t>
      </w:r>
      <w:r w:rsidRPr="004539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00F2" w:rsidRPr="00E108DF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DF">
        <w:rPr>
          <w:rFonts w:ascii="Times New Roman" w:hAnsi="Times New Roman" w:cs="Times New Roman"/>
          <w:sz w:val="24"/>
          <w:szCs w:val="24"/>
        </w:rPr>
        <w:t>Приложение</w:t>
      </w:r>
    </w:p>
    <w:p w:rsidR="004400F2" w:rsidRPr="00E108DF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D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00F2" w:rsidRPr="00E108DF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DF">
        <w:rPr>
          <w:rFonts w:ascii="Times New Roman" w:hAnsi="Times New Roman" w:cs="Times New Roman"/>
          <w:sz w:val="24"/>
          <w:szCs w:val="24"/>
        </w:rPr>
        <w:t>городского округа Вичуга от 31.08.2017 г. № 818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Муниципальная программа городского округа Вичуга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среды» 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BA79F1" w:rsidRDefault="004400F2" w:rsidP="004400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453933">
        <w:rPr>
          <w:rFonts w:ascii="Times New Roman" w:eastAsia="TimesNew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W w:w="1070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162"/>
        <w:gridCol w:w="8004"/>
      </w:tblGrid>
      <w:tr w:rsidR="004400F2" w:rsidRPr="003755F6" w:rsidTr="007D7B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«Формирование комфортной городской среды»</w:t>
            </w:r>
          </w:p>
        </w:tc>
      </w:tr>
      <w:tr w:rsidR="004400F2" w:rsidRPr="003755F6" w:rsidTr="007D7B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– 2024 гг. </w:t>
            </w:r>
          </w:p>
        </w:tc>
      </w:tr>
      <w:tr w:rsidR="004400F2" w:rsidRPr="003755F6" w:rsidTr="007D7B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Перечень подпрограмм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55F6">
              <w:rPr>
                <w:rFonts w:ascii="Times New Roman" w:hAnsi="Times New Roman"/>
                <w:sz w:val="23"/>
                <w:szCs w:val="23"/>
              </w:rPr>
              <w:t xml:space="preserve">1.Благоустройство дворовых территорий городского округа Вичуга (приложение 1 к программе) </w:t>
            </w:r>
          </w:p>
          <w:p w:rsidR="004400F2" w:rsidRPr="003755F6" w:rsidRDefault="004400F2" w:rsidP="007D7BF2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55F6">
              <w:rPr>
                <w:rFonts w:ascii="Times New Roman" w:hAnsi="Times New Roman"/>
                <w:sz w:val="23"/>
                <w:szCs w:val="23"/>
              </w:rPr>
              <w:t xml:space="preserve">2. Благоустройство общественных территорий городского округа Вичуга  (приложение 2 к программе) </w:t>
            </w:r>
          </w:p>
          <w:p w:rsidR="004400F2" w:rsidRPr="003755F6" w:rsidRDefault="004400F2" w:rsidP="007D7BF2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55F6">
              <w:rPr>
                <w:rFonts w:ascii="Times New Roman" w:hAnsi="Times New Roman"/>
                <w:sz w:val="23"/>
                <w:szCs w:val="23"/>
              </w:rPr>
              <w:t xml:space="preserve">3.Благоустройство дворовых территорий городского округа Вичуга в рамках поддержки местных инициатив (приложение 7 к программе) </w:t>
            </w:r>
          </w:p>
        </w:tc>
      </w:tr>
      <w:tr w:rsidR="004400F2" w:rsidRPr="003755F6" w:rsidTr="007D7B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Администратор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Отдел строительства, жилищно-коммунального хозяйства, транспорта и связи администрации городского округа Вичуга </w:t>
            </w:r>
          </w:p>
        </w:tc>
      </w:tr>
      <w:tr w:rsidR="004400F2" w:rsidRPr="003755F6" w:rsidTr="007D7BF2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Исполнител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городского округа Вичуга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городского округа Вичуга</w:t>
            </w:r>
          </w:p>
        </w:tc>
      </w:tr>
      <w:tr w:rsidR="004400F2" w:rsidRPr="003755F6" w:rsidTr="007D7BF2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Цель 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4400F2" w:rsidRPr="003755F6" w:rsidTr="007D7B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Целевые индикаторы (показатели)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Доля благоустроенных дворовых территорий от общего количества дворовых территорий.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Доля благоустроенных общественных территорий от   общего количества таких территорий.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Разработка проектной документации по реализации проектов благоустройства  города.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Реализация проектов благоустройства города.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Реализация мероприятий, направленных на содержание и поддержание в надлежащем 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 их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Увеличение значений показателей для расчета индекса качества городской среды в соответствии с распоряжением Правительства Российской</w:t>
            </w:r>
            <w:r w:rsidRPr="003755F6">
              <w:rPr>
                <w:sz w:val="23"/>
                <w:szCs w:val="23"/>
              </w:rPr>
              <w:t xml:space="preserve">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Федерации от 23.03.2019 № 510-р.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Количество благоустроенных дворовых территорий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городского округа Вичуга в рамк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ах поддержки местных инициатив.</w:t>
            </w:r>
          </w:p>
        </w:tc>
      </w:tr>
      <w:tr w:rsidR="004400F2" w:rsidRPr="003755F6" w:rsidTr="007D7B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8.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 программы*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год – </w:t>
            </w:r>
            <w:r w:rsidRPr="003755F6">
              <w:rPr>
                <w:rFonts w:ascii="Times New Roman" w:hAnsi="Times New Roman" w:cs="Times New Roman"/>
                <w:bCs/>
                <w:sz w:val="23"/>
                <w:szCs w:val="23"/>
              </w:rPr>
              <w:t>12 675 759,82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3 601 894,80 руб.; </w:t>
            </w:r>
          </w:p>
          <w:p w:rsidR="004400F2" w:rsidRPr="003755F6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118 131 975,14 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2021 год – 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36 946 152,96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1F40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11 660 701,07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руб.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1F4049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94104D">
              <w:rPr>
                <w:rFonts w:ascii="Times New Roman" w:hAnsi="Times New Roman" w:cs="Times New Roman"/>
                <w:sz w:val="23"/>
                <w:szCs w:val="23"/>
              </w:rPr>
              <w:t> 192 783,34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год –11 199 033,80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–  3 564 000,06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112 199 404,95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33 181 522,54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2022 год –1 164 079,71 руб.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– 0,00 руб.;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год –842 938,02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36 000,00 руб.; </w:t>
            </w:r>
          </w:p>
          <w:p w:rsidR="004400F2" w:rsidRPr="003755F6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4 117 465,87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2 894 034,24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541901">
              <w:rPr>
                <w:rFonts w:ascii="Times New Roman" w:hAnsi="Times New Roman" w:cs="Times New Roman"/>
                <w:sz w:val="23"/>
                <w:szCs w:val="23"/>
              </w:rPr>
              <w:t>8 712 420,75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 руб.;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541901">
              <w:rPr>
                <w:rFonts w:ascii="Times New Roman" w:hAnsi="Times New Roman" w:cs="Times New Roman"/>
                <w:sz w:val="23"/>
                <w:szCs w:val="23"/>
              </w:rPr>
              <w:t>9 806</w:t>
            </w:r>
            <w:r w:rsidR="00C854B1">
              <w:rPr>
                <w:rFonts w:ascii="Times New Roman" w:hAnsi="Times New Roman" w:cs="Times New Roman"/>
                <w:sz w:val="23"/>
                <w:szCs w:val="23"/>
              </w:rPr>
              <w:t> 307,82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год – 633 788,00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– 1 894,74 руб.; </w:t>
            </w:r>
          </w:p>
          <w:p w:rsidR="004400F2" w:rsidRPr="003755F6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1 486 441,90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руб.;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–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700 005,01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541901">
              <w:rPr>
                <w:rFonts w:ascii="Times New Roman" w:hAnsi="Times New Roman" w:cs="Times New Roman"/>
                <w:sz w:val="23"/>
                <w:szCs w:val="23"/>
              </w:rPr>
              <w:t>1 419 998,37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 руб.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0945D7">
              <w:rPr>
                <w:rFonts w:ascii="Times New Roman" w:hAnsi="Times New Roman" w:cs="Times New Roman"/>
                <w:sz w:val="23"/>
                <w:szCs w:val="23"/>
              </w:rPr>
              <w:t>5 776</w:t>
            </w:r>
            <w:r w:rsidR="00C854B1">
              <w:rPr>
                <w:rFonts w:ascii="Times New Roman" w:hAnsi="Times New Roman" w:cs="Times New Roman"/>
                <w:sz w:val="23"/>
                <w:szCs w:val="23"/>
              </w:rPr>
              <w:t> 836,26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внебюджетные средства: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год –0,00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– 0,00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328 662,42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170 591,17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0E10DB">
              <w:rPr>
                <w:rFonts w:ascii="Times New Roman" w:hAnsi="Times New Roman" w:cs="Times New Roman"/>
                <w:sz w:val="23"/>
                <w:szCs w:val="23"/>
              </w:rPr>
              <w:t>364 202,24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 руб.;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0E10DB">
              <w:rPr>
                <w:rFonts w:ascii="Times New Roman" w:hAnsi="Times New Roman" w:cs="Times New Roman"/>
                <w:sz w:val="23"/>
                <w:szCs w:val="23"/>
              </w:rPr>
              <w:t>609 639,26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– 0,00 руб.</w:t>
            </w:r>
          </w:p>
        </w:tc>
      </w:tr>
      <w:tr w:rsidR="004400F2" w:rsidRPr="003755F6" w:rsidTr="007D7B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lastRenderedPageBreak/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К 2024 году: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обеспечение повышения качества и комфорта городской среды городского округа Вичуга;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8"/>
                <w:sz w:val="23"/>
                <w:szCs w:val="23"/>
              </w:rPr>
            </w:pPr>
            <w:r w:rsidRPr="003755F6">
              <w:rPr>
                <w:rFonts w:ascii="Times New Roman" w:eastAsia="Calibri" w:hAnsi="Times New Roman" w:cs="Times New Roman"/>
                <w:b/>
                <w:bCs/>
                <w:spacing w:val="8"/>
                <w:sz w:val="23"/>
                <w:szCs w:val="23"/>
              </w:rPr>
              <w:t>-</w:t>
            </w:r>
            <w:r w:rsidRPr="003755F6">
              <w:rPr>
                <w:rFonts w:ascii="Times New Roman" w:eastAsia="Calibri" w:hAnsi="Times New Roman" w:cs="Times New Roman"/>
                <w:bCs/>
                <w:spacing w:val="8"/>
                <w:sz w:val="23"/>
                <w:szCs w:val="23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лиц, средств территориальных общественных самоуправлений, иных внебюджетных средств и по мере принятия нормативных правовых актов о выделении (распределении) денежных средств.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2. Анализ текущей ситуации в сфере реализации муниципальной программы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</w:t>
      </w:r>
      <w:r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45393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За счет средств городского бюджета выполнялись работы, направленные на благоустройство дворовых и общественных пространств. С 2017 года мероприятия по благоустройству городской среды выполнялись за счет средств федерального, областного и местного бюджетов.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начало 2017 года в городском округе Вичуга дворовые территории многоквартирных домов в основном имели всего 1-2 вида благоустройства, например асфальтовое покрытие 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настоящее время на территории городского округа Вичуга комплексно благоустроено  16,7 % от общего количества дворовых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4400F2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Для решения вопроса повышения уровня благоустройства городского округа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4400F2" w:rsidRPr="00D052CC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9F1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 с 2015 по 2017 гг. в сфере формирования комфортной городской среды</w:t>
      </w:r>
    </w:p>
    <w:p w:rsidR="004400F2" w:rsidRPr="00BA79F1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Pr="00FB31FD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31FD">
        <w:rPr>
          <w:rFonts w:ascii="Times New Roman" w:hAnsi="Times New Roman" w:cs="Times New Roman"/>
          <w:bCs/>
          <w:sz w:val="24"/>
          <w:szCs w:val="24"/>
        </w:rPr>
        <w:t xml:space="preserve">Таблица 1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8"/>
        <w:gridCol w:w="4515"/>
        <w:gridCol w:w="1276"/>
        <w:gridCol w:w="992"/>
        <w:gridCol w:w="1134"/>
        <w:gridCol w:w="1417"/>
      </w:tblGrid>
      <w:tr w:rsidR="004400F2" w:rsidRPr="00453933" w:rsidTr="007D7BF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400F2" w:rsidRPr="00453933" w:rsidTr="007D7BF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0F2" w:rsidRPr="00453933" w:rsidTr="007D7BF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400F2" w:rsidRPr="00453933" w:rsidTr="007D7BF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400F2" w:rsidRPr="00453933" w:rsidTr="007D7BF2">
        <w:trPr>
          <w:trHeight w:val="16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400F2" w:rsidRPr="00453933" w:rsidTr="007D7BF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00F2" w:rsidRPr="00453933" w:rsidTr="007D7BF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400F2" w:rsidRPr="00453933" w:rsidTr="007D7BF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</w:tbl>
    <w:p w:rsidR="004400F2" w:rsidRDefault="004400F2" w:rsidP="004400F2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  <w:r w:rsidRPr="00453933">
        <w:rPr>
          <w:rFonts w:ascii="Times New Roman" w:eastAsia="PMingLiU" w:hAnsi="Times New Roman" w:cs="Times New Roman"/>
          <w:b/>
          <w:sz w:val="24"/>
          <w:szCs w:val="24"/>
        </w:rPr>
        <w:t> 3. Целевые индикаторы (показатели) программы, характеризующие мероприятия программы с расшифровкой значений  по годам реализации 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Pr="00FB31FD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1F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2267"/>
        <w:gridCol w:w="567"/>
        <w:gridCol w:w="991"/>
        <w:gridCol w:w="991"/>
        <w:gridCol w:w="991"/>
        <w:gridCol w:w="850"/>
        <w:gridCol w:w="991"/>
        <w:gridCol w:w="709"/>
        <w:gridCol w:w="709"/>
        <w:gridCol w:w="709"/>
      </w:tblGrid>
      <w:tr w:rsidR="004400F2" w:rsidRPr="00453933" w:rsidTr="007D7BF2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400F2" w:rsidRPr="00453933" w:rsidTr="007D7BF2">
        <w:trPr>
          <w:trHeight w:val="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00F2" w:rsidRPr="00453933" w:rsidTr="007D7B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400F2" w:rsidRPr="00453933" w:rsidTr="007D7B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0F2" w:rsidRPr="00453933" w:rsidTr="007D7B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Разработка проектной документации по реализации проектов благоустройства 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0F2" w:rsidRPr="00453933" w:rsidTr="007D7B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Реализация проектов благоустройства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0F2" w:rsidRPr="00453933" w:rsidTr="007D7B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420DB" w:rsidRDefault="004400F2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содержание и поддержание в надлежащем </w:t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 их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0F2" w:rsidRPr="00453933" w:rsidTr="007D7B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159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значений показателей для расчета индекса качества городской 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в соответствии с распоряжением Правительства Российской</w:t>
            </w:r>
            <w:r w:rsidRPr="00191596">
              <w:rPr>
                <w:sz w:val="24"/>
                <w:szCs w:val="24"/>
              </w:rPr>
              <w:t xml:space="preserve"> 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Федерации от 23.03.2019№ 510-р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0F2" w:rsidRPr="00453933" w:rsidTr="007D7B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9159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благоустроенных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Вичуга в рамках поддержки местных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4400F2" w:rsidRPr="00453933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453933" w:rsidRDefault="004400F2" w:rsidP="004400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Указание объёмов бюджетных ассигнований и (или) внебюджетного финансирования 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4400F2" w:rsidRPr="00453933" w:rsidRDefault="004400F2" w:rsidP="004400F2">
      <w:pPr>
        <w:shd w:val="clear" w:color="auto" w:fill="FFFFFF"/>
        <w:spacing w:after="0" w:line="240" w:lineRule="auto"/>
        <w:rPr>
          <w:sz w:val="28"/>
          <w:szCs w:val="28"/>
        </w:rPr>
        <w:sectPr w:rsidR="004400F2" w:rsidRPr="00453933" w:rsidSect="001F46F3">
          <w:pgSz w:w="11906" w:h="16838"/>
          <w:pgMar w:top="1134" w:right="567" w:bottom="567" w:left="1418" w:header="709" w:footer="709" w:gutter="0"/>
          <w:cols w:space="720"/>
        </w:sectPr>
      </w:pP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933">
        <w:rPr>
          <w:rFonts w:ascii="Times New Roman" w:hAnsi="Times New Roman" w:cs="Times New Roman"/>
          <w:sz w:val="20"/>
          <w:szCs w:val="20"/>
        </w:rPr>
        <w:lastRenderedPageBreak/>
        <w:t>Таблица 3</w:t>
      </w:r>
    </w:p>
    <w:tbl>
      <w:tblPr>
        <w:tblW w:w="14424" w:type="dxa"/>
        <w:jc w:val="center"/>
        <w:tblLook w:val="00A0"/>
      </w:tblPr>
      <w:tblGrid>
        <w:gridCol w:w="536"/>
        <w:gridCol w:w="2792"/>
        <w:gridCol w:w="1672"/>
        <w:gridCol w:w="1533"/>
        <w:gridCol w:w="2456"/>
        <w:gridCol w:w="1542"/>
        <w:gridCol w:w="1439"/>
        <w:gridCol w:w="1366"/>
        <w:gridCol w:w="1088"/>
      </w:tblGrid>
      <w:tr w:rsidR="004400F2" w:rsidRPr="00453933" w:rsidTr="00896784">
        <w:trPr>
          <w:trHeight w:val="730"/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ресурсного обеспечения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EE1921" w:rsidRPr="00453933" w:rsidTr="00896784">
        <w:trPr>
          <w:trHeight w:val="427"/>
          <w:jc w:val="center"/>
        </w:trPr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118 131 975,14 </w:t>
            </w:r>
          </w:p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36 946 152,96</w:t>
            </w: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11 660 701,07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16 192 783,34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42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118 131 975,14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36 946 152,96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11 660 701,07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16 192 783,34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419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11 199  033,80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112 199 404,95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453933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33 181 522,54</w:t>
            </w: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497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областной</w:t>
            </w: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842 938,02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4 117 465,87</w:t>
            </w:r>
          </w:p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453933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2 894 034,24</w:t>
            </w: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8 712 420,75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7356D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9 806 307,82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533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633 788,00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1 486 441,90</w:t>
            </w:r>
          </w:p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453933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700 005,01</w:t>
            </w: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1 419 998,37</w:t>
            </w: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7356D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5 776 836,26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386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453933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170 591,17   </w:t>
            </w: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364 202,24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453933" w:rsidRDefault="00204C2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609 639,26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1397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Вичуга»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466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263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1 061 764,68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254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79 917,77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371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60 088,55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1513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общественных территорий городского округа Вичуга"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112 648 096,14</w:t>
            </w:r>
          </w:p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1921" w:rsidRPr="00453933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  <w:p w:rsidR="00EE1921" w:rsidRPr="00453933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1921" w:rsidRPr="00453933" w:rsidRDefault="00EE1921" w:rsidP="00D47D1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1 200 631,58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557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112 648 096,14</w:t>
            </w:r>
          </w:p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1 200 631,58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396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10 137 269,12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112 199 404,95</w:t>
            </w:r>
          </w:p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33 181 522,54</w:t>
            </w: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1188000,00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763 020,25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1" w:rsidRPr="00453933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6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573 699,45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22 434,57</w:t>
            </w:r>
          </w:p>
          <w:p w:rsidR="00EE1921" w:rsidRPr="0024238B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1" w:rsidRPr="00453933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631,58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6784" w:rsidRPr="00453933" w:rsidTr="00896784">
        <w:trPr>
          <w:trHeight w:val="6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 в рамках поддержки местных инициатив»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4" w:rsidRPr="0024238B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5 483 879,00</w:t>
            </w:r>
          </w:p>
          <w:p w:rsidR="00896784" w:rsidRPr="0024238B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7 431 612,54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12 192 783,34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6784" w:rsidRPr="00453933" w:rsidTr="00896784">
        <w:trPr>
          <w:trHeight w:val="6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24238B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5 483 879,00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7 431 612,54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12 192 783,34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6784" w:rsidRPr="00453933" w:rsidTr="00896784">
        <w:trPr>
          <w:trHeight w:val="6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24238B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6784" w:rsidRPr="00453933" w:rsidTr="00896784">
        <w:trPr>
          <w:trHeight w:val="6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3 691 209,25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2 558 867,35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5 700 662,37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9 806 307,82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6784" w:rsidRPr="00453933" w:rsidTr="00896784">
        <w:trPr>
          <w:trHeight w:val="6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1 464 007,33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682 364,64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1 366 747,93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1 776 836,26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6784" w:rsidRPr="00453933" w:rsidTr="00896784">
        <w:trPr>
          <w:trHeight w:val="6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170 591,17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364 202,24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609 639,26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4" w:rsidRPr="00453933" w:rsidRDefault="00896784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400F2" w:rsidRPr="00453933" w:rsidRDefault="004400F2" w:rsidP="004400F2">
      <w:pPr>
        <w:shd w:val="clear" w:color="auto" w:fill="FFFFFF"/>
        <w:spacing w:after="0" w:line="240" w:lineRule="auto"/>
        <w:jc w:val="both"/>
      </w:pPr>
    </w:p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00F2" w:rsidRPr="00453933" w:rsidRDefault="004400F2" w:rsidP="00440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00F2" w:rsidRPr="00453933" w:rsidSect="001F46F3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Цель, задачи и ожидаемые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EB0213" w:rsidRPr="008B2AFD" w:rsidRDefault="00EB0213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3933">
        <w:rPr>
          <w:rFonts w:ascii="Times New Roman" w:hAnsi="Times New Roman" w:cs="Times New Roman"/>
          <w:spacing w:val="3"/>
          <w:sz w:val="24"/>
          <w:szCs w:val="24"/>
        </w:rPr>
        <w:t>Целью реализации программы является повышение качества и комфорта городской среды на территории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Основные задачи программы, направленные на достижение вышеуказанных целей, заключаются в следующем: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 городского округа Вичуга;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повышение уровня благоустройства общественных территорий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Учет предложений заинтересованных лиц о включении дворовой территории, общественной территории в муниципальную программу.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Осуществления контроля за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голосования по отбору общественных территорий.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33">
        <w:rPr>
          <w:rFonts w:ascii="Times New Roman" w:hAnsi="Times New Roman" w:cs="Times New Roman"/>
          <w:sz w:val="24"/>
          <w:szCs w:val="24"/>
        </w:rPr>
        <w:t>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Реализация программы позволит достичь следующих результатов: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обеспечение повышения качества и комфорта городской среды городского округа Вичуга;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увеличение благоустроенных дворовых и общественных территорий на территории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</w:t>
      </w:r>
      <w:r w:rsidRPr="00453933">
        <w:rPr>
          <w:rFonts w:ascii="Times New Roman" w:hAnsi="Times New Roman" w:cs="Times New Roman"/>
          <w:sz w:val="24"/>
          <w:szCs w:val="24"/>
        </w:rPr>
        <w:lastRenderedPageBreak/>
        <w:t>зданий, сооружений, дворовых и общественных территорий для инвалидов и других маломобильных групп населения.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933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ориентировочные (примерные) единичные расценки на элементы благоустройства дворовых территорий (приложение 5 к программе),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 6 к программе).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выполнение программы могут повлиять следующие внешние риски: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изменения федерального и регионального законодательства в сфере реализации муниципальной программы;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минимизации внешних рисков предусмотрены следующие мероприятия: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осуществление мониторинга изменения федерального и регионального законодательства с оценкой возможных последствий. Актуализация нормативных-правовых актов администрации городского округа Вичуга в сфере реализации муниципальной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 в год, следующий за годом проведения такого голосования, в порядке, установленном правовым актом субъекта Российской Федерации: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933">
        <w:rPr>
          <w:rFonts w:ascii="Times New Roman" w:hAnsi="Times New Roman" w:cs="Times New Roman"/>
          <w:sz w:val="24"/>
          <w:szCs w:val="24"/>
        </w:rPr>
        <w:t xml:space="preserve">с учетом завершения мероприятий по благоустройству общественных территорий, включенных в муниципальные программы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53933">
        <w:rPr>
          <w:rFonts w:ascii="Times New Roman" w:hAnsi="Times New Roman" w:cs="Times New Roman"/>
          <w:sz w:val="24"/>
          <w:szCs w:val="24"/>
        </w:rPr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6. Система у</w:t>
      </w:r>
      <w:r>
        <w:rPr>
          <w:rFonts w:ascii="Times New Roman" w:hAnsi="Times New Roman" w:cs="Times New Roman"/>
          <w:b/>
          <w:sz w:val="24"/>
          <w:szCs w:val="24"/>
        </w:rPr>
        <w:t>правления реализацией программы</w:t>
      </w:r>
    </w:p>
    <w:p w:rsidR="00EB0213" w:rsidRPr="008B2AFD" w:rsidRDefault="00EB0213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Исполнителем программы является Администрация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Исполнитель программы: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координирует деятельность по реализации подпрограмм, отдельных мероприятий программы;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д) осуществляет реализацию мероприятий программы, отдельных в рамках своих полномочий;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е) разрабатывает, согласовывает и утверждает проект изменений в программу;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ж) формирует предложения по внесению изменений в программу;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72ED">
        <w:rPr>
          <w:rFonts w:ascii="Times New Roman" w:hAnsi="Times New Roman" w:cs="Times New Roman"/>
          <w:sz w:val="24"/>
          <w:szCs w:val="24"/>
        </w:rPr>
        <w:t>з) подписывает акты выполненных работ в соответствии с заключенными контрактами и договорами.</w:t>
      </w:r>
    </w:p>
    <w:p w:rsidR="004400F2" w:rsidRPr="00C12F4F" w:rsidRDefault="004400F2" w:rsidP="004400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F4F">
        <w:rPr>
          <w:rFonts w:ascii="Times New Roman" w:hAnsi="Times New Roman" w:cs="Times New Roman"/>
          <w:sz w:val="24"/>
          <w:szCs w:val="24"/>
        </w:rPr>
        <w:t xml:space="preserve">и) имеет право: 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 xml:space="preserve">-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Times New Roman" w:hAnsi="Times New Roman"/>
          <w:sz w:val="24"/>
          <w:szCs w:val="24"/>
        </w:rPr>
        <w:t xml:space="preserve">городского округа Вичуга </w:t>
      </w:r>
      <w:r w:rsidRPr="00C12F4F">
        <w:rPr>
          <w:rFonts w:ascii="Times New Roman" w:hAnsi="Times New Roman"/>
          <w:sz w:val="24"/>
          <w:szCs w:val="24"/>
        </w:rPr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 xml:space="preserve"> 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й) предельная 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- 1 апреля года предоставления субсидии, за исключением: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lastRenderedPageBreak/>
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реализацию программы могут повлиять внешние риски, а именно: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Способами ограничения рисков являются: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г) своевременное внесение изменений в бюджет городского округа Вичуга и программу.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</w:t>
      </w:r>
      <w:r>
        <w:rPr>
          <w:rFonts w:ascii="Times New Roman" w:hAnsi="Times New Roman" w:cs="Times New Roman"/>
          <w:b/>
          <w:sz w:val="24"/>
          <w:szCs w:val="24"/>
        </w:rPr>
        <w:t>иторий городского округа Вичуга</w:t>
      </w:r>
    </w:p>
    <w:p w:rsidR="00EB0213" w:rsidRPr="00DD59D9" w:rsidRDefault="00EB0213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lastRenderedPageBreak/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4400F2" w:rsidRPr="00453933" w:rsidRDefault="004400F2" w:rsidP="004400F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 индивидуальных предпринимателей.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453933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8. Порядок аккумулирования и расходования средств,</w:t>
      </w:r>
    </w:p>
    <w:p w:rsidR="004400F2" w:rsidRPr="00453933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направляемых на благоустройство дворовых</w:t>
      </w:r>
    </w:p>
    <w:p w:rsidR="004400F2" w:rsidRPr="00453933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территорий городского округа Вичуга</w:t>
      </w:r>
    </w:p>
    <w:p w:rsidR="004400F2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в рамках поддержки местных инициатив</w:t>
      </w:r>
    </w:p>
    <w:p w:rsidR="00E108DF" w:rsidRPr="00453933" w:rsidRDefault="00E108DF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Финансовое обеспечение благоустройства территорий городского округа Вичуга в рамках поддержки местных инициатив осуществляется за счет средств субсидии бюджетам муниципальных образований Ивановской области на организацию благоустройства территорий в рамках поддержки местных инициатив, бюджетных ассигнований городского бюджета, а также средств территориального общественного самоуправления и иных внебюджетных источников.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Доля расходов областного бюджета в финансовом обеспечении расходного обязательства муниципального образования не должна превышать 75%. Финансирование оставшейся части осуществляется за счет средств городского бюджета, обязательного участия территориального общественного самоуправления в софинансировании реализации проекта благоустройства (не менее 3%), а также за счет иных, кроме территориального общественного самоуправления, внебюджетных источников (при наличии).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Аккумулирование средств, поступающих от территориального общественного самоуправления и иных внебюджетных источников,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«Благоустройство дворовых территорий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Вичуга»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D052CC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Паспорт подпрограммы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154"/>
        <w:gridCol w:w="6636"/>
      </w:tblGrid>
      <w:tr w:rsidR="004400F2" w:rsidRPr="003755F6" w:rsidTr="007D7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«Благоустройство дворовых территорий городского округа Вичуга»</w:t>
            </w:r>
          </w:p>
        </w:tc>
      </w:tr>
      <w:tr w:rsidR="004400F2" w:rsidRPr="003755F6" w:rsidTr="007D7BF2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Срок реализации подпрограммы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2018 - 2024 гг.</w:t>
            </w:r>
          </w:p>
        </w:tc>
      </w:tr>
      <w:tr w:rsidR="004400F2" w:rsidRPr="003755F6" w:rsidTr="007D7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Исполнитель подпрограммы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</w:tc>
      </w:tr>
      <w:tr w:rsidR="004400F2" w:rsidRPr="003755F6" w:rsidTr="007D7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дворовых территорий городского округа Вичуга</w:t>
            </w:r>
          </w:p>
        </w:tc>
      </w:tr>
      <w:tr w:rsidR="004400F2" w:rsidRPr="003755F6" w:rsidTr="007D7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обеспечения*: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Общий объем бюджетных ассигнований на реализацию подпрограммы: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- 1201771,00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</w:t>
            </w:r>
            <w:r w:rsidRPr="003755F6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>**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- 1061764,68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2019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- 79917,77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</w:t>
            </w:r>
            <w:r w:rsidRPr="003755F6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**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- 60088,55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2019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</w:t>
            </w:r>
          </w:p>
        </w:tc>
      </w:tr>
      <w:tr w:rsidR="004400F2" w:rsidRPr="003755F6" w:rsidTr="007D7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221ED7" w:rsidRPr="00D052CC" w:rsidRDefault="00221ED7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дворовых территорий городского округа Вичуга;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адресного перечня дворовых территорий, нуждающихся в благоустройстве и подлежащих благоустройству в 2018 - 2024 гг. исходя из минимального перечня работ по благоустройству. Адресный </w:t>
      </w:r>
      <w:r w:rsidRPr="00D052CC">
        <w:rPr>
          <w:rFonts w:ascii="Times New Roman" w:hAnsi="Times New Roman" w:cs="Times New Roman"/>
          <w:sz w:val="24"/>
        </w:rPr>
        <w:t>перечень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дворовых территорий, нуждающихся в благоустройстве и подлежащих благоустройству в 2018 - 2024 гг., указан в таблице N 3 к данной подпрограмме.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выполнить следующие виды работ: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дворовых проездов, парковок;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малых архитектурных форм.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поддержания в надлежащем состоянии вновь создаваемых объектов предусмотреть при наличии решения собственников помещений в многоквартирном доме, дворовая территория которого благоустраивается, принятие созданного в результате благоустройства имущества в состав общего имущества многоквартирного дома.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проведение работ по формированию земельных участков, на которых расположены многоквартирные дома.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Непосредственным результатом реализации данного основного мероприятия Подпрограммы станет утверждение адресного перечня всех дворовых территорий, нуждающихся в благоустройстве и подлежащих благоустройству в 2018 - 2024 годах исходя из минимального перечня работ по благоустройству.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Целевые показатели (индикаторы), применяемые для оценки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достижения целей и решения задач подпрограммы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3288"/>
        <w:gridCol w:w="709"/>
        <w:gridCol w:w="708"/>
        <w:gridCol w:w="707"/>
        <w:gridCol w:w="737"/>
        <w:gridCol w:w="737"/>
        <w:gridCol w:w="709"/>
        <w:gridCol w:w="737"/>
        <w:gridCol w:w="737"/>
        <w:gridCol w:w="737"/>
      </w:tblGrid>
      <w:tr w:rsidR="004400F2" w:rsidTr="007D7BF2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(индикаторов)*</w:t>
            </w:r>
          </w:p>
        </w:tc>
      </w:tr>
      <w:tr w:rsidR="004400F2" w:rsidTr="007D7BF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00F2" w:rsidTr="007D7BF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</w:tbl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невозможности выполнения технологического процесса некоторых видов работ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несколько этапов.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подпрограмму подлежат включению дворовые территории исходя из решения общественной комиссии, утвержденной </w:t>
      </w:r>
      <w:hyperlink r:id="rId11" w:history="1">
        <w:r>
          <w:rPr>
            <w:rStyle w:val="af5"/>
            <w:color w:val="auto"/>
            <w:sz w:val="24"/>
            <w:u w:val="none"/>
          </w:rPr>
          <w:t>п</w:t>
        </w:r>
        <w:r w:rsidRPr="00640622">
          <w:rPr>
            <w:rStyle w:val="af5"/>
            <w:color w:val="auto"/>
            <w:sz w:val="24"/>
            <w:u w:val="none"/>
          </w:rPr>
          <w:t>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Вичуга от 13.10.2017 N 940, а также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законодательства, и в пределах лимитов бюджетных ассигнований, предусмотренных муниципальной программой.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территории, прошедшие отбор, включаются в муниципальную программу на 2018 - 2024 годы исходя из даты представления предложений заинтересованных лиц и технического состояния территорий.</w:t>
      </w:r>
    </w:p>
    <w:p w:rsidR="004400F2" w:rsidRDefault="004400F2" w:rsidP="0044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00F2">
          <w:pgSz w:w="11905" w:h="16838"/>
          <w:pgMar w:top="1134" w:right="567" w:bottom="567" w:left="1418" w:header="0" w:footer="0" w:gutter="0"/>
          <w:cols w:space="720"/>
        </w:sect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Ресурсное обеспечение подпрограммы в разбивке по мероприятиям подпрограммы, годам ее реализации в разрезе 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финансирования и исполнителей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516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479"/>
        <w:gridCol w:w="1814"/>
        <w:gridCol w:w="1360"/>
        <w:gridCol w:w="1277"/>
        <w:gridCol w:w="1134"/>
        <w:gridCol w:w="1134"/>
        <w:gridCol w:w="1134"/>
        <w:gridCol w:w="1134"/>
        <w:gridCol w:w="1134"/>
      </w:tblGrid>
      <w:tr w:rsidR="004400F2" w:rsidTr="007D7B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выполнение мероприятия (руб.) *</w:t>
            </w:r>
          </w:p>
        </w:tc>
      </w:tr>
      <w:tr w:rsidR="004400F2" w:rsidTr="007D7B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год**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Подпрограмма всего: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 xml:space="preserve">1201771,00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Основное мероприятие "Благоустройство дворовых территорий городского округа Вичуга"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1201771,00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Направление расходов "Субсидии на 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1201771,00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400F2" w:rsidRPr="0023358A" w:rsidRDefault="004400F2" w:rsidP="0044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23358A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Pr="0023358A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4400F2" w:rsidRDefault="004400F2" w:rsidP="0044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00F2" w:rsidSect="007D7BF2">
          <w:pgSz w:w="16838" w:h="11905" w:orient="landscape"/>
          <w:pgMar w:top="993" w:right="1134" w:bottom="709" w:left="567" w:header="0" w:footer="0" w:gutter="0"/>
          <w:cols w:space="720"/>
        </w:sect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Адресный перечень дворовых территорий, нуждающихся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благоустройстве (с учетом их физического состояния)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подлежащих благоустройству в период действия подпрограммы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d"/>
        <w:tblW w:w="0" w:type="auto"/>
        <w:tblInd w:w="1951" w:type="dxa"/>
        <w:tblLook w:val="04A0"/>
      </w:tblPr>
      <w:tblGrid>
        <w:gridCol w:w="675"/>
        <w:gridCol w:w="3969"/>
      </w:tblGrid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center"/>
              <w:rPr>
                <w:b/>
                <w:sz w:val="22"/>
                <w:szCs w:val="22"/>
              </w:rPr>
            </w:pPr>
            <w:r w:rsidRPr="0023358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center"/>
              <w:rPr>
                <w:b/>
                <w:sz w:val="22"/>
                <w:szCs w:val="22"/>
              </w:rPr>
            </w:pPr>
            <w:r w:rsidRPr="0023358A">
              <w:rPr>
                <w:b/>
                <w:sz w:val="22"/>
                <w:szCs w:val="22"/>
              </w:rPr>
              <w:t>Адрес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Ленинская, д. 25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5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Абрамовой, д. 12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1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64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20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22А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Филиппенковская, д. 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Филиппенковская, д. 6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Володарского, д. 102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Советская, д. 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Советская, д. 43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52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Володарского, д. 20А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Центральная, д. 1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Богдана Хмельницкого, д. 66/8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16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36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Кинешемская, д. 40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50 лет Октября, д. 12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50 лет Октября, д. 33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Маевка, д. 12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Кинешемская, д. 43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Богдана Хмельницкого, д. 50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Больничная, д. 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пер. Пятницкий, д. 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19В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19Б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Больничная, д. 3</w:t>
            </w:r>
          </w:p>
        </w:tc>
      </w:tr>
    </w:tbl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общественных территорий городского округа Вичуга»</w:t>
      </w:r>
    </w:p>
    <w:p w:rsidR="004400F2" w:rsidRPr="0023358A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0F2" w:rsidRPr="0023358A" w:rsidRDefault="004400F2" w:rsidP="004400F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0457" w:type="dxa"/>
        <w:tblInd w:w="-77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552"/>
        <w:gridCol w:w="7196"/>
      </w:tblGrid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«Благоустройство общественных территорий городского округа Вичуга»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Срок реализации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2018 – 2024 гг.</w:t>
            </w:r>
          </w:p>
        </w:tc>
      </w:tr>
      <w:tr w:rsidR="004400F2" w:rsidTr="007D7BF2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Исполнитель мероприятий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городского округа Вичуга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городского округа Вичуга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</w:t>
            </w:r>
            <w:r w:rsidRPr="00190AD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>*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Общий объем бюджетных ассигнований на реализацию подпрограммы:</w:t>
            </w:r>
            <w:r w:rsidRPr="00190AD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00F2" w:rsidRPr="00190AD9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11 473 988,82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3 601 894,80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112 648 096,14 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33 534 329,80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2022 год – 4 229 088,53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2023 год – 4 000 000,00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 руб.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10137269,12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3 564 000,06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112 199 404,95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33 181 522,54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2022 год – 1 164 079,71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2023 год – 0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 руб.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-  областной бюджет: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763020,25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36 000,00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426 256,62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335 166,89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2022 год – 3 011 758,38 руб.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2023 год – 0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 руб.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 Вичуга:</w:t>
            </w:r>
          </w:p>
          <w:p w:rsidR="004400F2" w:rsidRPr="00190AD9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 573699,45руб.;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 1 894,74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22 434,57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17 640,37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2022 год – 53 250,44 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2023 год – 4 000 000,00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 руб. 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4400F2" w:rsidRPr="00190AD9" w:rsidRDefault="004400F2" w:rsidP="004400F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t>Примечание: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2.Характеристика мероприятий подпрограммы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общественных территорий городского округа Вичуга;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адресного перечня общественных территорий, нуждающихся в благоустройстве и подлежащих благоустройству в 2018 - 2024 годы. 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озеленение;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пешеходных дорожек;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содержание и поддержание в </w:t>
      </w:r>
      <w:r>
        <w:rPr>
          <w:rFonts w:ascii="Times New Roman" w:eastAsia="Calibri" w:hAnsi="Times New Roman" w:cs="Times New Roman"/>
          <w:sz w:val="24"/>
          <w:szCs w:val="24"/>
        </w:rPr>
        <w:t>надлежащем техническом, физическом, эстетическом состоянии общественной территории площади Коновалова согласно «Концепции развития центра города Вичуга» (</w:t>
      </w:r>
      <w:r>
        <w:rPr>
          <w:rFonts w:ascii="Times New Roman" w:hAnsi="Times New Roman" w:cs="Times New Roman"/>
          <w:sz w:val="24"/>
          <w:szCs w:val="24"/>
        </w:rPr>
        <w:t>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значений показателей для расчета индекса качества городской среды в соответствии с распоряжением Правительства Российской Федерации от 23.03.2019 № 510-р.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Целевые показатели (индикаторы), применяемые для оценки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7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709"/>
        <w:gridCol w:w="878"/>
        <w:gridCol w:w="851"/>
        <w:gridCol w:w="850"/>
        <w:gridCol w:w="851"/>
        <w:gridCol w:w="850"/>
        <w:gridCol w:w="709"/>
        <w:gridCol w:w="709"/>
        <w:gridCol w:w="709"/>
      </w:tblGrid>
      <w:tr w:rsidR="004400F2" w:rsidTr="007D7B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Значение целевых показателей (индикаторов)*</w:t>
            </w:r>
          </w:p>
        </w:tc>
      </w:tr>
      <w:tr w:rsidR="004400F2" w:rsidTr="007D7BF2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03278" w:rsidRDefault="004400F2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03278" w:rsidRDefault="004400F2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03278" w:rsidRDefault="004400F2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2024</w:t>
            </w:r>
          </w:p>
        </w:tc>
      </w:tr>
      <w:tr w:rsidR="004400F2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400F2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Разработка проектной документации по реализации проектов благоустройства 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0F2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Реализация проектов благоустройства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0F2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мероприятий, направленных на содержание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поддержание в надлежащем 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 их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0F2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значений показателей для расчета индекса качества городской среды в соответствии с распоряжением Правительства Российской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 от 23.03.2019№ 510-р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*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4400F2" w:rsidRDefault="004400F2" w:rsidP="004400F2">
      <w:pPr>
        <w:spacing w:after="0"/>
        <w:rPr>
          <w:b/>
          <w:sz w:val="28"/>
          <w:szCs w:val="28"/>
        </w:rPr>
        <w:sectPr w:rsidR="004400F2" w:rsidSect="007D7BF2">
          <w:pgSz w:w="11906" w:h="16838"/>
          <w:pgMar w:top="851" w:right="850" w:bottom="567" w:left="1701" w:header="708" w:footer="708" w:gutter="0"/>
          <w:cols w:space="720"/>
        </w:sect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подпрограммы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0"/>
        <w:gridCol w:w="2550"/>
        <w:gridCol w:w="2125"/>
        <w:gridCol w:w="1701"/>
        <w:gridCol w:w="1418"/>
        <w:gridCol w:w="1701"/>
        <w:gridCol w:w="1417"/>
        <w:gridCol w:w="1418"/>
        <w:gridCol w:w="1134"/>
        <w:gridCol w:w="1134"/>
      </w:tblGrid>
      <w:tr w:rsidR="004400F2" w:rsidTr="007D7BF2">
        <w:trPr>
          <w:trHeight w:val="34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/ источник ресурсного обеспечения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выполнение мероприятия (руб.)*</w:t>
            </w:r>
          </w:p>
        </w:tc>
      </w:tr>
      <w:tr w:rsidR="004400F2" w:rsidTr="007D7BF2">
        <w:trPr>
          <w:trHeight w:val="32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400F2" w:rsidTr="007D7BF2">
        <w:trPr>
          <w:trHeight w:val="30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11473988,82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112 648 096,14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4 229 088,53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30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30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12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8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0574C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4400F2" w:rsidRPr="0090574C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>округа Вичуга;</w:t>
            </w:r>
          </w:p>
          <w:p w:rsidR="004400F2" w:rsidRPr="0090574C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культуры; </w:t>
            </w:r>
          </w:p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112 648 096,14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Pr="001929CA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112 648 096,14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4 229 088,53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20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Pr="001929CA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7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Pr="001929CA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20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Pr="001929CA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42 648 096,14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Pr="001929CA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42 648 096,14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15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42 199 404,95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16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16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2 229 101,25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16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17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1 011 758,38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191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комфортной городской среды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70 000 000,00   </w:t>
            </w:r>
          </w:p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0F2" w:rsidTr="007D7BF2">
        <w:trPr>
          <w:trHeight w:val="18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18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6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400F2" w:rsidTr="007D7BF2">
        <w:trPr>
          <w:trHeight w:val="213"/>
        </w:trPr>
        <w:tc>
          <w:tcPr>
            <w:tcW w:w="570" w:type="dxa"/>
            <w:vMerge/>
            <w:tcBorders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203"/>
        </w:trPr>
        <w:tc>
          <w:tcPr>
            <w:tcW w:w="570" w:type="dxa"/>
            <w:vMerge/>
            <w:tcBorders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7D7BF2">
        <w:trPr>
          <w:trHeight w:val="22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400F2" w:rsidRDefault="004400F2" w:rsidP="004400F2">
      <w:pPr>
        <w:widowControl w:val="0"/>
        <w:shd w:val="clear" w:color="auto" w:fill="FFFFFF"/>
        <w:spacing w:after="0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</w:p>
    <w:p w:rsidR="004400F2" w:rsidRDefault="004400F2" w:rsidP="004400F2">
      <w:pPr>
        <w:widowControl w:val="0"/>
        <w:shd w:val="clear" w:color="auto" w:fill="FFFFFF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  <w:sectPr w:rsidR="004400F2" w:rsidSect="007D7BF2">
          <w:pgSz w:w="16838" w:h="11906" w:orient="landscape"/>
          <w:pgMar w:top="993" w:right="851" w:bottom="709" w:left="851" w:header="709" w:footer="709" w:gutter="0"/>
          <w:cols w:space="720"/>
        </w:sectPr>
      </w:pPr>
    </w:p>
    <w:p w:rsidR="004400F2" w:rsidRDefault="004400F2" w:rsidP="004400F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Адресный перечень общественных территорий, нуждающихся в благоустройстве</w:t>
      </w:r>
    </w:p>
    <w:p w:rsidR="004400F2" w:rsidRDefault="004400F2" w:rsidP="004400F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(с учетом их физического состояния) и подлежащих благоустройству в период действия  подпрограммы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7371" w:type="dxa"/>
        <w:tblInd w:w="959" w:type="dxa"/>
        <w:tblLook w:val="00A0"/>
      </w:tblPr>
      <w:tblGrid>
        <w:gridCol w:w="567"/>
        <w:gridCol w:w="6804"/>
      </w:tblGrid>
      <w:tr w:rsidR="004400F2" w:rsidTr="007D7B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9D7EF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9D7EF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F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4400F2" w:rsidTr="007D7B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«Аллея по ул. Советская»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составе 2 -х этапов</w:t>
            </w:r>
          </w:p>
        </w:tc>
      </w:tr>
      <w:tr w:rsidR="004400F2" w:rsidTr="007D7BF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 х этапов</w:t>
            </w:r>
          </w:p>
        </w:tc>
      </w:tr>
      <w:tr w:rsidR="004400F2" w:rsidTr="007D7BF2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Родниковская  «Парк Тезино»</w:t>
            </w:r>
          </w:p>
        </w:tc>
      </w:tr>
      <w:tr w:rsidR="004400F2" w:rsidTr="007D7BF2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группа в Парк Ногина» (с устройством зоны отдыха)</w:t>
            </w:r>
          </w:p>
        </w:tc>
      </w:tr>
      <w:tr w:rsidR="004400F2" w:rsidTr="007D7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«Концепция развития центра города Вичуга» (в отношении реновации Коноваловского пруда, Центрального парка, ул. Большая Пролетарская и 50 лет Октября)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</w:t>
            </w:r>
          </w:p>
        </w:tc>
      </w:tr>
      <w:tr w:rsidR="004400F2" w:rsidTr="007D7BF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ул. Большая Пролетарская – территория Коноваловского пруда  2 этап</w:t>
            </w:r>
          </w:p>
        </w:tc>
      </w:tr>
      <w:tr w:rsidR="004400F2" w:rsidTr="007D7BF2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Pr="009D7EF8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этап благоустройства Коноваловского пруда </w:t>
            </w:r>
          </w:p>
        </w:tc>
      </w:tr>
      <w:tr w:rsidR="004400F2" w:rsidTr="007D7BF2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«Привокзальная площадь» ул. Вокзальная</w:t>
            </w:r>
          </w:p>
        </w:tc>
      </w:tr>
      <w:tr w:rsidR="004400F2" w:rsidTr="007D7BF2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«Привокзальная площадь» ул. Вокзальная (2 этап)</w:t>
            </w:r>
          </w:p>
        </w:tc>
      </w:tr>
      <w:tr w:rsidR="004400F2" w:rsidTr="007D7BF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Октября</w:t>
            </w:r>
          </w:p>
        </w:tc>
      </w:tr>
      <w:tr w:rsidR="004400F2" w:rsidTr="007D7BF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 Ноября «Дача Тяжелова»</w:t>
            </w:r>
          </w:p>
        </w:tc>
      </w:tr>
      <w:tr w:rsidR="004400F2" w:rsidTr="007D7BF2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«Парк Шагова»</w:t>
            </w:r>
          </w:p>
        </w:tc>
      </w:tr>
    </w:tbl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F8">
        <w:rPr>
          <w:rFonts w:ascii="Times New Roman" w:hAnsi="Times New Roman" w:cs="Times New Roman"/>
          <w:b/>
          <w:spacing w:val="3"/>
          <w:sz w:val="24"/>
          <w:szCs w:val="24"/>
        </w:rPr>
        <w:t>5.1.</w:t>
      </w:r>
      <w:r w:rsidRPr="009D7EF8">
        <w:rPr>
          <w:b/>
          <w:spacing w:val="3"/>
          <w:sz w:val="24"/>
          <w:szCs w:val="24"/>
        </w:rPr>
        <w:t xml:space="preserve"> </w:t>
      </w:r>
      <w:r w:rsidRPr="009D7EF8">
        <w:rPr>
          <w:rFonts w:ascii="Times New Roman" w:eastAsia="Times New Roman" w:hAnsi="Times New Roman" w:cs="Times New Roman"/>
          <w:b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 городского округа Вичуга</w:t>
      </w: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7EF8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tbl>
      <w:tblPr>
        <w:tblStyle w:val="ad"/>
        <w:tblW w:w="10490" w:type="dxa"/>
        <w:tblInd w:w="-743" w:type="dxa"/>
        <w:tblLayout w:type="fixed"/>
        <w:tblLook w:val="04A0"/>
      </w:tblPr>
      <w:tblGrid>
        <w:gridCol w:w="567"/>
        <w:gridCol w:w="2411"/>
        <w:gridCol w:w="1559"/>
        <w:gridCol w:w="2693"/>
        <w:gridCol w:w="1843"/>
        <w:gridCol w:w="1417"/>
      </w:tblGrid>
      <w:tr w:rsidR="004400F2" w:rsidRPr="00620600" w:rsidTr="007D7BF2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</w:rPr>
            </w:pPr>
            <w:r w:rsidRPr="00620600">
              <w:rPr>
                <w:b/>
                <w:sz w:val="23"/>
                <w:szCs w:val="23"/>
              </w:rPr>
              <w:t>№ п/п</w:t>
            </w:r>
          </w:p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Юридическое лицо,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Объект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Площадь земельного участка</w:t>
            </w:r>
          </w:p>
        </w:tc>
      </w:tr>
      <w:tr w:rsidR="004400F2" w:rsidRPr="00620600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ИП Шадриков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Админист</w:t>
            </w:r>
            <w:r>
              <w:rPr>
                <w:sz w:val="23"/>
                <w:szCs w:val="23"/>
              </w:rPr>
              <w:t>-</w:t>
            </w:r>
            <w:r w:rsidRPr="001D5AE3">
              <w:rPr>
                <w:sz w:val="23"/>
                <w:szCs w:val="23"/>
              </w:rPr>
              <w:t>ративное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Ивановская область, г. Вичуга, ул. Н.П.Куликовой,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37:23:010209:1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1725 кв.м.</w:t>
            </w:r>
          </w:p>
        </w:tc>
      </w:tr>
      <w:tr w:rsidR="004400F2" w:rsidRPr="00620600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ИП Рогова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Объект культуры (Кафе «Стрелец»)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Ивановская область, г.Вичуга, ул. Большая Пролетарская,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37:23:010208:19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7413 кв.м.</w:t>
            </w:r>
          </w:p>
        </w:tc>
      </w:tr>
      <w:tr w:rsidR="004400F2" w:rsidRPr="00620600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ООО «Текстильный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Админист</w:t>
            </w:r>
            <w:r>
              <w:rPr>
                <w:sz w:val="23"/>
                <w:szCs w:val="23"/>
              </w:rPr>
              <w:t>-</w:t>
            </w:r>
            <w:r w:rsidRPr="001D5AE3">
              <w:rPr>
                <w:sz w:val="23"/>
                <w:szCs w:val="23"/>
              </w:rPr>
              <w:t>ративное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Ивановская область, г. Вичуга, ул. Н.П. Куликовой,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37:23:000000:383</w:t>
            </w:r>
          </w:p>
          <w:p w:rsidR="004400F2" w:rsidRPr="001D5AE3" w:rsidRDefault="004400F2" w:rsidP="007D7BF2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color w:val="000000"/>
                <w:sz w:val="23"/>
                <w:szCs w:val="23"/>
                <w:shd w:val="clear" w:color="auto" w:fill="FFFFFF"/>
              </w:rPr>
              <w:t xml:space="preserve">3277 </w:t>
            </w:r>
            <w:r w:rsidRPr="001D5AE3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 xml:space="preserve"> </w:t>
            </w:r>
            <w:r w:rsidRPr="001D5AE3">
              <w:rPr>
                <w:sz w:val="23"/>
                <w:szCs w:val="23"/>
              </w:rPr>
              <w:t>м.</w:t>
            </w:r>
          </w:p>
        </w:tc>
      </w:tr>
    </w:tbl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F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5.2.</w:t>
      </w:r>
      <w:r w:rsidRPr="009D7EF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 Правил благоустройства территории городского округа Вичуга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Таблица 11</w:t>
      </w:r>
    </w:p>
    <w:tbl>
      <w:tblPr>
        <w:tblStyle w:val="ad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 xml:space="preserve">Исполнители </w:t>
            </w:r>
          </w:p>
        </w:tc>
      </w:tr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 xml:space="preserve">Обследование территории: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До 30.04.2024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Составление паспорта территории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Администрация городского округа Вичуга</w:t>
            </w:r>
          </w:p>
        </w:tc>
      </w:tr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Абрамовой</w:t>
            </w:r>
          </w:p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Авиационная</w:t>
            </w:r>
          </w:p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Андронникова</w:t>
            </w:r>
          </w:p>
          <w:p w:rsidR="004400F2" w:rsidRPr="009D7EF8" w:rsidRDefault="004400F2" w:rsidP="007D7BF2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5-я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6-я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7-я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Бакланова</w:t>
            </w:r>
          </w:p>
          <w:p w:rsidR="004400F2" w:rsidRPr="009D7EF8" w:rsidRDefault="004400F2" w:rsidP="007D7BF2">
            <w:pPr>
              <w:shd w:val="clear" w:color="auto" w:fill="FFFFFF"/>
              <w:ind w:left="9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Бакунина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Бакунина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Балмашевского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 Баранова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Баррикадная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Батурина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Баумана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Бебеля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Белинского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Беляева</w:t>
            </w:r>
          </w:p>
          <w:p w:rsidR="004400F2" w:rsidRPr="009D7EF8" w:rsidRDefault="004400F2" w:rsidP="007D7BF2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Бенедиктова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Библиотечная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Библиотечная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Библиотечная</w:t>
            </w:r>
          </w:p>
          <w:p w:rsidR="004400F2" w:rsidRPr="009D7EF8" w:rsidRDefault="004400F2" w:rsidP="007D7BF2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Бисирихинская</w:t>
            </w:r>
          </w:p>
          <w:p w:rsidR="004400F2" w:rsidRPr="009D7EF8" w:rsidRDefault="004400F2" w:rsidP="007D7BF2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Богдановская</w:t>
            </w:r>
          </w:p>
          <w:p w:rsidR="004400F2" w:rsidRPr="009D7EF8" w:rsidRDefault="004400F2" w:rsidP="007D7BF2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Бойцова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Больничная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Больничный поселок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Большая Новая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pacing w:val="-8"/>
                <w:sz w:val="22"/>
                <w:szCs w:val="22"/>
              </w:rPr>
              <w:t>Большая Пролетарская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Буньковская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Ванцетти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Василевского </w:t>
            </w:r>
            <w:r w:rsidRPr="009D7EF8">
              <w:rPr>
                <w:sz w:val="22"/>
                <w:szCs w:val="22"/>
                <w:lang w:val="en-US"/>
              </w:rPr>
              <w:t>A</w:t>
            </w:r>
            <w:r w:rsidRPr="009D7EF8">
              <w:rPr>
                <w:sz w:val="22"/>
                <w:szCs w:val="22"/>
              </w:rPr>
              <w:t>.</w:t>
            </w:r>
            <w:r w:rsidRPr="009D7EF8">
              <w:rPr>
                <w:sz w:val="22"/>
                <w:szCs w:val="22"/>
                <w:lang w:val="en-US"/>
              </w:rPr>
              <w:t>M</w:t>
            </w:r>
            <w:r w:rsidRPr="009D7EF8">
              <w:rPr>
                <w:sz w:val="22"/>
                <w:szCs w:val="22"/>
              </w:rPr>
              <w:t>.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Ватутина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Виноградовых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Вичугская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Владимирская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Вокзальная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Володарского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Воровского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8 Марта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Восточная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Гагарина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Гаражная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Гарская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Гастелло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Герцена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Глуховская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Голубцовская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Гольчихинская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Гольчихинская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Гончарова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Горки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Гороховская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М.Горького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Гражданская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Гражданская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Громовская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Громовская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Громовская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pacing w:val="-10"/>
                <w:sz w:val="22"/>
                <w:szCs w:val="22"/>
              </w:rPr>
              <w:t>Дальняя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pacing w:val="-11"/>
                <w:sz w:val="22"/>
                <w:szCs w:val="22"/>
              </w:rPr>
              <w:t>Дачная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  <w:lang w:val="en-US"/>
              </w:rPr>
              <w:t>XXII</w:t>
            </w:r>
            <w:r w:rsidRPr="009D7EF8">
              <w:rPr>
                <w:sz w:val="22"/>
                <w:szCs w:val="22"/>
              </w:rPr>
              <w:t xml:space="preserve"> съезда КПСС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9 января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Декабристов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Депутатская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Дзержинского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Достоевского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Ермака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Жаворонкова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Желябова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Жигулёвская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Жуковского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Заводская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Завьялова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Загородная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Загородная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Залужная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Западная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Запольная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Запрудная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Заречная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Зеленая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Ивана Ефимова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Ивановская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Индустриальная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Интернациональная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Калининская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Каляева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Карпинского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Карла Либкнехта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Кинешемская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Кировская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Кировская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Кирпичная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Кирпичный завод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Климохина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Клубная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Комарова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Коминтерна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Коммунаров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Коммунистическая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Коммуны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Комсомольская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Конспиративная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Конституции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Королевского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Королева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Коршунова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Коровина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Космодемьянской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Космонавтов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Костромская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Кошевого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Красноармейская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Краснознамённая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Краснопартизанская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Краснодонская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Красинская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Красинская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Красинская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Крестьянская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Кропоткина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Крупской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Куйбышева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Курского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Кустарная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Кутузова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Ларина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Ленинградская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Ленского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Леонтьевская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Лермонтова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Лётная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Литейная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Ломоносова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Ломоносова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Луговая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Луговая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Луканина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Луначарского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Лухская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Любимова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Маёвка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 Новая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 Пролетарская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Малыгина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Марата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Матросова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Маяковского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Международная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Менделеева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Менжинского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Металлистов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Минина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Мира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Мичуринская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Молодежная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Молокова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Московская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Набережная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Нагорная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Наримановская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Народная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Народная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Нахимова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Невского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Некрасова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Низовая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Никитинская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Нововерховинская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Ногинская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Овражная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Озёрина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Окружная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Октябрят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Орлова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Осипенко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Осмининская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Павлова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Панкратовская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Панкратовская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Паньковская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Панфиловцев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Парковая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 Мая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Первомайский поселок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С.Перовской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Пестеля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Петровского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Пионерская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Писарева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Планировочная Плехановская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Подгорная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Пограничная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Пожарского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Полевая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Попова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Поточная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Починковкая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Привольная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Прилужная Производственная Прокичевская Пролетарская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Просторная Профинтерновская Профтехническая Пугачёвская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Путковская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Пушкинская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Разинская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Разинская Рахманинская Ремесленная Республиканская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Рогова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Родниковская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 xml:space="preserve">Розы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Люксембург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Рыкина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Садовая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Сакко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Санитарная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Санниковская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Свердловская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Свердловская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Светлая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Свободы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Северная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7 Ноября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Серова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Сибирская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Скворцова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Склянского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Слободская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Слободская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С.Смирнова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Советская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Совхозная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Соловьёвская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Соловьёвская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40 лет Октября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1-яСоциалистическая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2-яСоциалистическая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Спартака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Спорышева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Староверховинская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Старовичугская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Старогольчихинская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Стачечная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Степанова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Степная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Суворова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Тверская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Тезинская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Тезинская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Тезинская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Текстилей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Техническая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Тимирязева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Ткачей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Толстого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Торговая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Троицкая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Трудовая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Трудовая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Ударная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5-я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Ульяновка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Ульяновская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Урицкого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Урожайная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Ушакова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Фабричный двор 1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Фабричный двор 2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Фадеева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Федяевская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Филиппенковская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Филисовская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Флотская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Фрунзе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Халтуринская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Халтуринская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Халтуринская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Хальзунова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Хренкова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Циолковского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Цюруповская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Чапаева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Челюскинцев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Чернышевского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Чернышевского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Черняховского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Чехова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Чкалова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Шагова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Шевченко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Шкирятова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Школьная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Шмидта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Шуйская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Энгельса 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Энергетическая 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Южная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Юрьевецкая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Янинская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Ярославская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Ясневская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(только дома  индивидуальной жилой застройки)</w:t>
            </w:r>
          </w:p>
          <w:p w:rsidR="004400F2" w:rsidRPr="009D7EF8" w:rsidRDefault="004400F2" w:rsidP="007D7BF2">
            <w:pPr>
              <w:shd w:val="clear" w:color="auto" w:fill="FFFFFF"/>
              <w:ind w:left="45"/>
              <w:rPr>
                <w:b/>
                <w:sz w:val="22"/>
                <w:szCs w:val="22"/>
              </w:rPr>
            </w:pPr>
            <w:r w:rsidRPr="009D7EF8">
              <w:rPr>
                <w:b/>
                <w:sz w:val="22"/>
                <w:szCs w:val="22"/>
                <w:u w:val="single"/>
              </w:rPr>
              <w:t>Переулки</w:t>
            </w:r>
          </w:p>
          <w:p w:rsidR="004400F2" w:rsidRPr="009D7EF8" w:rsidRDefault="004400F2" w:rsidP="007D7BF2">
            <w:pPr>
              <w:shd w:val="clear" w:color="auto" w:fill="FFFFFF"/>
              <w:ind w:left="4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Береговой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Беляевский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Блиновский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Больничный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Боняченский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Водопьянова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Войкова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Гоголевский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Горковский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Железнодорожный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Загородный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Запольный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Зреловский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Кавказский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Каманина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Конституции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Ломоносова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Мухина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Низовой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Новый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Павлова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Парковый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Песочный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Писемский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Прилужный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Припольный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Рахмановский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Свердловский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Слепнёва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Совхозный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Соловьёвский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Толмачевский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Трудовой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Ударный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Цветочный 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 xml:space="preserve"> (только дома  индивидуальной жилой застройки)</w:t>
            </w:r>
          </w:p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Заключение соглашения о благоустройстве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По результатам инвентаризации до 31.12.2024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Администрация городского округа Вичуга</w:t>
            </w:r>
          </w:p>
        </w:tc>
      </w:tr>
    </w:tbl>
    <w:p w:rsidR="004400F2" w:rsidRDefault="004400F2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4400F2" w:rsidRDefault="004400F2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Минимальный перечень работ</w:t>
      </w: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4400F2" w:rsidRPr="00892C8D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12</w:t>
      </w:r>
    </w:p>
    <w:tbl>
      <w:tblPr>
        <w:tblW w:w="9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7"/>
        <w:gridCol w:w="4988"/>
      </w:tblGrid>
      <w:tr w:rsidR="004400F2" w:rsidRPr="00892C8D" w:rsidTr="007D7BF2">
        <w:trPr>
          <w:trHeight w:val="283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  <w:r w:rsidRPr="00892C8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00F2" w:rsidRPr="00892C8D" w:rsidTr="007D7BF2">
        <w:trPr>
          <w:trHeight w:val="281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</w:t>
            </w:r>
          </w:p>
        </w:tc>
      </w:tr>
      <w:tr w:rsidR="004400F2" w:rsidRPr="00892C8D" w:rsidTr="007D7BF2">
        <w:trPr>
          <w:trHeight w:val="252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освещения дворовых территорий</w:t>
            </w:r>
          </w:p>
        </w:tc>
      </w:tr>
      <w:tr w:rsidR="004400F2" w:rsidRPr="00892C8D" w:rsidTr="007D7BF2"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скамеек</w:t>
            </w:r>
          </w:p>
        </w:tc>
      </w:tr>
      <w:tr w:rsidR="004400F2" w:rsidRPr="00892C8D" w:rsidTr="007D7BF2">
        <w:trPr>
          <w:trHeight w:val="2887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5810" cy="2035810"/>
                  <wp:effectExtent l="19050" t="0" r="254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tbl>
            <w:tblPr>
              <w:tblW w:w="4980" w:type="dxa"/>
              <w:tblLayout w:type="fixed"/>
              <w:tblLook w:val="00A0"/>
            </w:tblPr>
            <w:tblGrid>
              <w:gridCol w:w="1841"/>
              <w:gridCol w:w="3139"/>
            </w:tblGrid>
            <w:tr w:rsidR="004400F2" w:rsidRPr="00892C8D" w:rsidTr="007D7BF2">
              <w:tc>
                <w:tcPr>
                  <w:tcW w:w="18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3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Высота - 680 мм.</w:t>
                  </w: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0F2" w:rsidRPr="00892C8D" w:rsidTr="007D7BF2">
        <w:trPr>
          <w:trHeight w:val="254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87880" cy="2087880"/>
                  <wp:effectExtent l="19050" t="0" r="762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tbl>
            <w:tblPr>
              <w:tblW w:w="4845" w:type="dxa"/>
              <w:tblLayout w:type="fixed"/>
              <w:tblLook w:val="00A0"/>
            </w:tblPr>
            <w:tblGrid>
              <w:gridCol w:w="1845"/>
              <w:gridCol w:w="3000"/>
            </w:tblGrid>
            <w:tr w:rsidR="004400F2" w:rsidRPr="00892C8D" w:rsidTr="007D7BF2">
              <w:tc>
                <w:tcPr>
                  <w:tcW w:w="18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</w:t>
                  </w: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0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- 385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- 660  мм.</w:t>
                  </w:r>
                </w:p>
              </w:tc>
            </w:tr>
            <w:tr w:rsidR="004400F2" w:rsidRPr="00892C8D" w:rsidTr="007D7BF2">
              <w:tc>
                <w:tcPr>
                  <w:tcW w:w="18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9125" cy="1889125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88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843"/>
              <w:gridCol w:w="2977"/>
            </w:tblGrid>
            <w:tr w:rsidR="004400F2" w:rsidRPr="00892C8D" w:rsidTr="007D7BF2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Длина скамейки - 2,085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  <w:tr w:rsidR="004400F2" w:rsidRPr="00892C8D" w:rsidTr="007D7BF2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00F2" w:rsidRPr="00892C8D" w:rsidTr="007D7BF2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561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Установка урн</w:t>
            </w:r>
          </w:p>
        </w:tc>
      </w:tr>
      <w:tr w:rsidR="004400F2" w:rsidRPr="00892C8D" w:rsidTr="007D7BF2">
        <w:trPr>
          <w:trHeight w:val="2900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5430" cy="1535430"/>
                  <wp:effectExtent l="19050" t="0" r="762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Урна металлическая «Деревянный декор»</w:t>
            </w:r>
          </w:p>
          <w:tbl>
            <w:tblPr>
              <w:tblW w:w="4907" w:type="dxa"/>
              <w:tblLayout w:type="fixed"/>
              <w:tblLook w:val="00A0"/>
            </w:tblPr>
            <w:tblGrid>
              <w:gridCol w:w="1930"/>
              <w:gridCol w:w="2977"/>
            </w:tblGrid>
            <w:tr w:rsidR="004400F2" w:rsidRPr="00892C8D" w:rsidTr="007D7BF2">
              <w:tc>
                <w:tcPr>
                  <w:tcW w:w="1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ind w:left="17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2900" cy="1612900"/>
                  <wp:effectExtent l="19050" t="0" r="635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072"/>
              <w:gridCol w:w="2693"/>
            </w:tblGrid>
            <w:tr w:rsidR="004400F2" w:rsidRPr="00892C8D" w:rsidTr="007D7BF2">
              <w:tc>
                <w:tcPr>
                  <w:tcW w:w="2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</w:t>
                  </w: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0F2" w:rsidRPr="00892C8D" w:rsidRDefault="004400F2" w:rsidP="007D7BF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274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2900" cy="1612900"/>
                  <wp:effectExtent l="19050" t="0" r="635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985"/>
              <w:gridCol w:w="2126"/>
            </w:tblGrid>
            <w:tr w:rsidR="004400F2" w:rsidRPr="00892C8D" w:rsidTr="007D7BF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0F2" w:rsidRPr="00892C8D" w:rsidRDefault="004400F2" w:rsidP="00440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2C8D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4400F2" w:rsidRPr="00892C8D" w:rsidRDefault="004400F2" w:rsidP="00440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2C8D">
        <w:rPr>
          <w:rFonts w:ascii="Times New Roman" w:eastAsia="Times New Roman" w:hAnsi="Times New Roman" w:cs="Times New Roman"/>
          <w:sz w:val="20"/>
          <w:szCs w:val="20"/>
        </w:rPr>
        <w:t>* Данные виды работ выполняются по согласованию с собственниками МКД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Дополнительный перечень работ</w:t>
      </w: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63"/>
      </w:tblGrid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видов работ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Оборудование детских и (или) спортивных площадок.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Оборудование автомобильных парковок.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 дворовых территорий.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ливнеприемников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Ограждение газонов.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тротуаров.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лестничных маршей, спусков и подходов к ним.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населения.</w:t>
            </w:r>
          </w:p>
        </w:tc>
      </w:tr>
    </w:tbl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6CD2" w:rsidRDefault="00356CD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Ориентировочные (примерные) единичные расценки на элементы благоустройства дворовых территорий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Cs/>
          <w:sz w:val="24"/>
          <w:szCs w:val="24"/>
        </w:rPr>
        <w:t>Таблица 14</w:t>
      </w:r>
    </w:p>
    <w:tbl>
      <w:tblPr>
        <w:tblStyle w:val="ad"/>
        <w:tblW w:w="0" w:type="auto"/>
        <w:tblInd w:w="108" w:type="dxa"/>
        <w:tblLook w:val="04A0"/>
      </w:tblPr>
      <w:tblGrid>
        <w:gridCol w:w="4962"/>
        <w:gridCol w:w="1417"/>
        <w:gridCol w:w="1476"/>
        <w:gridCol w:w="1608"/>
      </w:tblGrid>
      <w:tr w:rsidR="004400F2" w:rsidTr="007D7BF2">
        <w:tc>
          <w:tcPr>
            <w:tcW w:w="4962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Единичная расценка, руб.</w:t>
            </w:r>
          </w:p>
        </w:tc>
      </w:tr>
      <w:tr w:rsidR="004400F2" w:rsidTr="007D7BF2">
        <w:tc>
          <w:tcPr>
            <w:tcW w:w="6379" w:type="dxa"/>
            <w:gridSpan w:val="2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внутриквартального, дворового проезда с асфальтобетонным покрытием:</w:t>
            </w:r>
          </w:p>
        </w:tc>
        <w:tc>
          <w:tcPr>
            <w:tcW w:w="1476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бордюром</w:t>
            </w:r>
          </w:p>
        </w:tc>
        <w:tc>
          <w:tcPr>
            <w:tcW w:w="1608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бордюра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щебнем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щебня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асфальтобетонного покрытия к подъезду: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щебнем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щебня</w:t>
            </w:r>
          </w:p>
        </w:tc>
        <w:tc>
          <w:tcPr>
            <w:tcW w:w="1417" w:type="dxa"/>
          </w:tcPr>
          <w:p w:rsidR="004400F2" w:rsidRDefault="004400F2" w:rsidP="007D7BF2">
            <w:pPr>
              <w:tabs>
                <w:tab w:val="left" w:pos="1080"/>
              </w:tabs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 скамейки:</w:t>
            </w:r>
          </w:p>
        </w:tc>
      </w:tr>
      <w:tr w:rsidR="004400F2" w:rsidTr="007D7BF2">
        <w:tc>
          <w:tcPr>
            <w:tcW w:w="4962" w:type="dxa"/>
          </w:tcPr>
          <w:p w:rsidR="004400F2" w:rsidRPr="00442BA8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2BA8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5770,00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 урн:</w:t>
            </w:r>
          </w:p>
        </w:tc>
      </w:tr>
      <w:tr w:rsidR="004400F2" w:rsidTr="007D7BF2">
        <w:tc>
          <w:tcPr>
            <w:tcW w:w="4962" w:type="dxa"/>
          </w:tcPr>
          <w:p w:rsidR="004400F2" w:rsidRPr="00442BA8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2BA8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 тротуарной плитки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светильника: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опорой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31109,00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опоры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 детской площадки: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ударопоглощающее покрытие 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детская игровая площадка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500000,00</w:t>
            </w:r>
          </w:p>
        </w:tc>
      </w:tr>
    </w:tbl>
    <w:p w:rsidR="004400F2" w:rsidRPr="007E0560" w:rsidRDefault="004400F2" w:rsidP="0044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560">
        <w:rPr>
          <w:rFonts w:ascii="Times New Roman" w:eastAsia="Times New Roman" w:hAnsi="Times New Roman" w:cs="Times New Roman"/>
          <w:sz w:val="20"/>
          <w:szCs w:val="20"/>
        </w:rPr>
        <w:t>Примечание</w:t>
      </w:r>
    </w:p>
    <w:p w:rsidR="004400F2" w:rsidRPr="007E0560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056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7E0560">
        <w:rPr>
          <w:rFonts w:ascii="Times New Roman" w:hAnsi="Times New Roman" w:cs="Times New Roman"/>
          <w:sz w:val="20"/>
          <w:szCs w:val="20"/>
        </w:rPr>
        <w:t xml:space="preserve"> Цены на элементы благоустройства дворовых территорий устанавливаются в соответствии с проектно-сметной документацией, в действующих на момент составления смет ценах.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>Пр</w:t>
      </w:r>
      <w:bookmarkStart w:id="0" w:name="_GoBack"/>
      <w:bookmarkEnd w:id="0"/>
      <w:r w:rsidRPr="00403278">
        <w:rPr>
          <w:rFonts w:ascii="Times New Roman" w:hAnsi="Times New Roman" w:cs="Times New Roman"/>
          <w:sz w:val="20"/>
          <w:szCs w:val="20"/>
        </w:rPr>
        <w:t xml:space="preserve">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ПОРЯДОК</w:t>
      </w: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</w:t>
      </w: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 Настоящий порядок устанавливает процедуру разработки, обсуждения с заинтересованными лицами и утверждения дизайн - 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 Для целей Порядка  применяются следующие понятия: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eastAsia="PMingLiU" w:hAnsi="Times New Roman" w:cs="Times New Roman"/>
          <w:sz w:val="23"/>
          <w:szCs w:val="23"/>
        </w:rPr>
      </w:pPr>
      <w:r>
        <w:rPr>
          <w:rFonts w:ascii="Times New Roman" w:eastAsia="PMingLiU" w:hAnsi="Times New Roman" w:cs="Times New Roman"/>
          <w:sz w:val="23"/>
          <w:szCs w:val="23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 Разработка дизайн - проекта включает следующие стадии: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6.2. разработка дизайн - проекта;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6.3. согласование дизайн - проекта благоустройства дворовой территории  с представителем заинтересованных лиц;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6.4. утверждение дизайн - проекта общественной муниципальной комиссией.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 Дизайн - проект утверждается общественной муниципальной комиссией, уполномоченной на утверждение проектов благоустройства дворовых территорий.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>«Благоустройство дворовых территорий городского округа Вичуга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bCs/>
          <w:sz w:val="24"/>
          <w:szCs w:val="24"/>
        </w:rPr>
        <w:t>в рамках поддержки местных инициатив</w:t>
      </w:r>
      <w:r w:rsidRPr="00FA326F">
        <w:rPr>
          <w:rFonts w:ascii="Times New Roman" w:hAnsi="Times New Roman" w:cs="Times New Roman"/>
          <w:b/>
          <w:sz w:val="24"/>
          <w:szCs w:val="24"/>
        </w:rPr>
        <w:t>»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6297"/>
      </w:tblGrid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«Благоустройство дворовых территорий городского округа Вичуга </w:t>
            </w:r>
            <w:r w:rsidRPr="00642371">
              <w:rPr>
                <w:rFonts w:ascii="Times New Roman" w:hAnsi="Times New Roman" w:cs="Times New Roman"/>
                <w:bCs/>
                <w:sz w:val="23"/>
                <w:szCs w:val="23"/>
              </w:rPr>
              <w:t>в рамках поддержки местных инициатив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Срок реализации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2020 - 2024 гг.</w:t>
            </w:r>
          </w:p>
        </w:tc>
      </w:tr>
      <w:tr w:rsidR="004400F2" w:rsidRPr="00642371" w:rsidTr="007D7BF2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Исполнитель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дворовых территорий городского округа Вичуга.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</w:t>
            </w:r>
            <w:r w:rsidRPr="00642371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*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бюджетных ассигнований на реализацию подпрограммы: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5 483 879,00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3 411 823,16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7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 431 612,54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12 192 783,34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0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2023 год – 0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3 691 209,25руб.;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2 558 867,35  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5 700 662,37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9 806 307,82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1 464 007,33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682 364,64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1</w:t>
            </w:r>
            <w:r w:rsidR="002F5379">
              <w:rPr>
                <w:rFonts w:ascii="Times New Roman" w:hAnsi="Times New Roman" w:cs="Times New Roman"/>
                <w:sz w:val="23"/>
                <w:szCs w:val="23"/>
              </w:rPr>
              <w:t> 366 747,93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2F5379">
              <w:rPr>
                <w:rFonts w:ascii="Times New Roman" w:hAnsi="Times New Roman" w:cs="Times New Roman"/>
                <w:sz w:val="23"/>
                <w:szCs w:val="23"/>
              </w:rPr>
              <w:t>1 776 836,26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внебюджетные средства: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328 662,42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170 591,17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A50432">
              <w:rPr>
                <w:rFonts w:ascii="Times New Roman" w:hAnsi="Times New Roman" w:cs="Times New Roman"/>
                <w:sz w:val="23"/>
                <w:szCs w:val="23"/>
              </w:rPr>
              <w:t>364 202,24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A50432">
              <w:rPr>
                <w:rFonts w:ascii="Times New Roman" w:hAnsi="Times New Roman" w:cs="Times New Roman"/>
                <w:sz w:val="23"/>
                <w:szCs w:val="23"/>
              </w:rPr>
              <w:t>609 639,26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4400F2" w:rsidRPr="00642371" w:rsidRDefault="004400F2" w:rsidP="004400F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42371">
        <w:rPr>
          <w:rFonts w:ascii="Times New Roman" w:hAnsi="Times New Roman" w:cs="Times New Roman"/>
          <w:spacing w:val="1"/>
          <w:sz w:val="20"/>
          <w:szCs w:val="20"/>
        </w:rPr>
        <w:t>римечание:</w:t>
      </w:r>
    </w:p>
    <w:p w:rsidR="004400F2" w:rsidRPr="00642371" w:rsidRDefault="004400F2" w:rsidP="004400F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42371">
        <w:rPr>
          <w:rFonts w:ascii="Times New Roman" w:hAnsi="Times New Roman" w:cs="Times New Roman"/>
          <w:spacing w:val="1"/>
          <w:sz w:val="20"/>
          <w:szCs w:val="20"/>
        </w:rPr>
        <w:t xml:space="preserve">*Объем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</w:t>
      </w:r>
      <w:r w:rsidRPr="00642371">
        <w:rPr>
          <w:rFonts w:ascii="Times New Roman" w:hAnsi="Times New Roman" w:cs="Times New Roman"/>
          <w:spacing w:val="1"/>
          <w:sz w:val="20"/>
          <w:szCs w:val="20"/>
        </w:rPr>
        <w:lastRenderedPageBreak/>
        <w:t>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Default="004400F2" w:rsidP="004400F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25 статьи 16 Федерального закона от 06 октября 2003 года №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 </w:t>
      </w:r>
      <w:r>
        <w:rPr>
          <w:rFonts w:ascii="Times New Roman" w:hAnsi="Times New Roman" w:cs="Times New Roman"/>
          <w:bCs/>
          <w:sz w:val="24"/>
          <w:szCs w:val="24"/>
        </w:rPr>
        <w:t>в рамках поддержки местных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дворовых проездов, посадке и уходу за цветниками, а также деревьями и кустарниками.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реализации основных мероприятий по благоустройству дворовых территорий городского округа и эффективного использования бюджетных средств.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работ подпрограммы: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дворовых территорий (в том числе дворовых проездов, парковок).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установке малых архитектурных форм.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Выкос травы, выпиловка деревьев.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Уборка территорий от мусора, проведение субботников благоустройства территории.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Мероприятия по установке (ремонту) спортивных и других площадок.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Данный перечень обусловлен необходимостью достижения поставленных целей и решения задач подпрограммы.     </w:t>
      </w:r>
    </w:p>
    <w:p w:rsidR="004400F2" w:rsidRDefault="004400F2" w:rsidP="0044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642371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реализации подпрограммы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«Благоустройство дворовых территории городского округа Вичуга в рамках поддержки местных инициатив»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среды, благоприятной для проживания.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Восстановление и повышение транспортно-эксплуатационного состояния дворовых территорий, внутриквартальных проездов.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во дворе культурно-досуговой и воспитательной среды для детей, молодежи и взрослых.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4400F2" w:rsidRDefault="004400F2" w:rsidP="00440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4. Целевые показатели (индикаторы), применяемые для оценки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 Таблица 15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677"/>
        <w:gridCol w:w="709"/>
        <w:gridCol w:w="709"/>
        <w:gridCol w:w="709"/>
        <w:gridCol w:w="708"/>
        <w:gridCol w:w="709"/>
        <w:gridCol w:w="709"/>
      </w:tblGrid>
      <w:tr w:rsidR="004400F2" w:rsidRPr="0088630E" w:rsidTr="007D7BF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(индикаторов)*</w:t>
            </w:r>
          </w:p>
        </w:tc>
      </w:tr>
      <w:tr w:rsidR="004400F2" w:rsidRPr="0088630E" w:rsidTr="007D7BF2">
        <w:trPr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00F2" w:rsidRPr="0088630E" w:rsidTr="007D7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благоустроенных дворовых территорий </w:t>
            </w: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городского округа Вичуга в рамках поддержки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8630E">
        <w:rPr>
          <w:rFonts w:ascii="Times New Roman" w:hAnsi="Times New Roman" w:cs="Times New Roman"/>
        </w:rPr>
        <w:t xml:space="preserve">Примечание: 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8630E">
        <w:rPr>
          <w:rFonts w:ascii="Times New Roman" w:hAnsi="Times New Roman" w:cs="Times New Roman"/>
        </w:rPr>
        <w:t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4400F2" w:rsidRPr="0088630E" w:rsidRDefault="004400F2" w:rsidP="0044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88630E" w:rsidRDefault="004400F2" w:rsidP="004400F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8630E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подпрограммы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контроля за реализацией подпрограммы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Реализация мероприятий осуществляется посредством: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630E">
        <w:rPr>
          <w:rFonts w:ascii="Times New Roman" w:hAnsi="Times New Roman" w:cs="Times New Roman"/>
          <w:sz w:val="24"/>
          <w:szCs w:val="24"/>
        </w:rPr>
        <w:t>постоянного мониторинга исполнения плана реализации мероприятий подпрограммы;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630E">
        <w:rPr>
          <w:rFonts w:ascii="Times New Roman" w:hAnsi="Times New Roman" w:cs="Times New Roman"/>
          <w:sz w:val="24"/>
          <w:szCs w:val="24"/>
        </w:rPr>
        <w:t>анализа показателей (индикаторов) характеризующих, как промежуточные, так и конечные результаты реализации подпрограммы;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630E">
        <w:rPr>
          <w:rFonts w:ascii="Times New Roman" w:hAnsi="Times New Roman" w:cs="Times New Roman"/>
          <w:sz w:val="24"/>
          <w:szCs w:val="24"/>
        </w:rPr>
        <w:t>внесения своевременных корректировок в подпрограмму.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В ходе реализации подпрограммы администрация городского округа Вичуга: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а) осуществляет координацию действий участников подпрограммы по исполнению программных мероприятий;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б) подготавливает необходимые правовые акты и документы для обеспечения исполнения программных мероприятий;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в) координирует деятельность предприятий, обеспечивающих благоустройство городского округа и предприятий, имеющих на балансе или в аренде инженерные сети, что </w:t>
      </w:r>
      <w:r w:rsidRPr="0088630E">
        <w:rPr>
          <w:rFonts w:ascii="Times New Roman" w:hAnsi="Times New Roman" w:cs="Times New Roman"/>
          <w:sz w:val="24"/>
          <w:szCs w:val="24"/>
        </w:rPr>
        <w:lastRenderedPageBreak/>
        <w:t>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88630E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0E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подпрограммы 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863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2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6"/>
        <w:gridCol w:w="91"/>
        <w:gridCol w:w="29"/>
        <w:gridCol w:w="113"/>
        <w:gridCol w:w="2409"/>
        <w:gridCol w:w="994"/>
        <w:gridCol w:w="2409"/>
        <w:gridCol w:w="2127"/>
        <w:gridCol w:w="1984"/>
      </w:tblGrid>
      <w:tr w:rsidR="00D47D15" w:rsidRPr="00D47D15" w:rsidTr="00D47D15">
        <w:trPr>
          <w:trHeight w:val="346"/>
        </w:trPr>
        <w:tc>
          <w:tcPr>
            <w:tcW w:w="596" w:type="dxa"/>
            <w:gridSpan w:val="3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0" w:type="dxa"/>
            <w:gridSpan w:val="3"/>
            <w:vAlign w:val="bottom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Объем бюджетных ассигнований на выполнение мероприятия (руб.)</w:t>
            </w:r>
          </w:p>
        </w:tc>
      </w:tr>
      <w:tr w:rsidR="00D47D15" w:rsidRPr="00D47D15" w:rsidTr="00D47D15">
        <w:trPr>
          <w:trHeight w:val="322"/>
        </w:trPr>
        <w:tc>
          <w:tcPr>
            <w:tcW w:w="596" w:type="dxa"/>
            <w:gridSpan w:val="3"/>
            <w:vMerge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2024 год</w:t>
            </w:r>
          </w:p>
        </w:tc>
      </w:tr>
      <w:tr w:rsidR="00D47D15" w:rsidRPr="00D47D15" w:rsidTr="00D47D15">
        <w:trPr>
          <w:trHeight w:val="30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Подпрограмма всего: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7 431 612,54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12 192 783,34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D47D15">
        <w:trPr>
          <w:trHeight w:val="30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D47D15">
        <w:trPr>
          <w:trHeight w:val="30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9 806 307,82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D47D15">
        <w:trPr>
          <w:trHeight w:val="30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1 366 747,93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1 776 836,26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D47D15">
        <w:trPr>
          <w:trHeight w:val="30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364 202,24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609 639,26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596" w:type="dxa"/>
            <w:gridSpan w:val="3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2" w:type="dxa"/>
            <w:gridSpan w:val="2"/>
          </w:tcPr>
          <w:p w:rsidR="00D47D15" w:rsidRPr="00D47D15" w:rsidRDefault="00D47D15" w:rsidP="00D47D15">
            <w:pPr>
              <w:spacing w:after="0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Основное мероприятие «Благоустройство дворовых территорий городского округа Вичуга в рамках поддержки местных инициатив» </w:t>
            </w:r>
          </w:p>
        </w:tc>
        <w:tc>
          <w:tcPr>
            <w:tcW w:w="99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7 431 612,54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12 192 783,34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9 806 307,82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1 776 836,26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364 202,24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609 639,26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596" w:type="dxa"/>
            <w:gridSpan w:val="3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22" w:type="dxa"/>
            <w:gridSpan w:val="2"/>
          </w:tcPr>
          <w:p w:rsidR="00D47D15" w:rsidRPr="00D47D15" w:rsidRDefault="00D47D15" w:rsidP="00D47D15">
            <w:pPr>
              <w:spacing w:after="0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 Ивановкой области основанных на местных инициативах (инициативных проектов) </w:t>
            </w:r>
          </w:p>
        </w:tc>
        <w:tc>
          <w:tcPr>
            <w:tcW w:w="99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147 568,98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147 568,98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709" w:type="dxa"/>
            <w:gridSpan w:val="4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3" w:type="dxa"/>
            <w:gridSpan w:val="2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Ленинградская, д. 33/12: установка детской площадки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1 047 241,05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795 903,18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198 975,80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52 362,07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709" w:type="dxa"/>
            <w:gridSpan w:val="4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3" w:type="dxa"/>
            <w:gridSpan w:val="2"/>
          </w:tcPr>
          <w:p w:rsidR="00D47D15" w:rsidRPr="00E108DF" w:rsidRDefault="00D47D15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8DF">
              <w:rPr>
                <w:rStyle w:val="layout"/>
                <w:rFonts w:ascii="Times New Roman" w:hAnsi="Times New Roman" w:cs="Times New Roman"/>
              </w:rPr>
              <w:t xml:space="preserve">Благоустройство дворовой территории многоквартирного дома, расположенного по адресу: Ивановская область, город Вичуга, </w:t>
            </w:r>
            <w:r w:rsidRPr="00E108DF">
              <w:rPr>
                <w:rStyle w:val="layout"/>
                <w:rFonts w:ascii="Times New Roman" w:hAnsi="Times New Roman" w:cs="Times New Roman"/>
              </w:rPr>
              <w:lastRenderedPageBreak/>
              <w:t>улица Ленинградская, д. 33/12: замена старых элементов детской площадки и установка новых-отдельные элементы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lastRenderedPageBreak/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1 199 841,60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lastRenderedPageBreak/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899 881,19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239 968,32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59 992,09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D47D15" w:rsidRPr="00D47D15" w:rsidTr="00D47D15">
        <w:trPr>
          <w:trHeight w:val="453"/>
        </w:trPr>
        <w:tc>
          <w:tcPr>
            <w:tcW w:w="567" w:type="dxa"/>
            <w:gridSpan w:val="2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5" w:type="dxa"/>
            <w:gridSpan w:val="4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«Благоустройство дворовой территории многоквартирного дома, расположенного по адресу: Ивановская область, город  Вичуга, улица Ульяновская, дом  18: установка детской площадки»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948 144,45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720 589,77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180 147,45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47 407,23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D47D15" w:rsidTr="00D47D15">
        <w:trPr>
          <w:trHeight w:val="453"/>
        </w:trPr>
        <w:tc>
          <w:tcPr>
            <w:tcW w:w="567" w:type="dxa"/>
            <w:gridSpan w:val="2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5" w:type="dxa"/>
            <w:gridSpan w:val="4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обл., г. Вичуга,                        ул. Ленинградская, д. 52: установка детской площадки (ТОС «Вымпел»).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1 161 158,0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882 480,07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220 620,03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58 057,90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567" w:type="dxa"/>
            <w:gridSpan w:val="2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5" w:type="dxa"/>
            <w:gridSpan w:val="4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пер.Слепнева и улицы Низовая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1 102 052,76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870 621,68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176 328,43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55 102,65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567" w:type="dxa"/>
            <w:gridSpan w:val="2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3545" w:type="dxa"/>
            <w:gridSpan w:val="4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установка спортивной площадки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1 047 534,0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869 453,20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125 704,10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52 376,70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 установка детского игрового комплекса (ТОС «Березка»)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1 052 618,78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894 725,95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105 261,88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52 630,95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D47D15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Благоустройство в зоне индивидуальной  жилой застройки, расположенной  по адресу: Ивановская область,  город Вичуга, на территории улиц: 1-я Загородная, 2-я Загородная, Техническая, Урожайная, Наримановская, Пушкинская, Набережная, пер. Загородный: установка спортивно-игрового комплекса</w:t>
            </w:r>
            <w:r w:rsidRPr="00E108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1 143 622,07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869 152,76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217 288,19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57 181,12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76" w:type="dxa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636" w:type="dxa"/>
            <w:gridSpan w:val="5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дома, расположенного по адресу: Ивановская обл., г. Вичуга,  ул. Володарского, д. 102 (ТОС </w:t>
            </w:r>
            <w:r w:rsidRPr="00D47D15">
              <w:rPr>
                <w:rFonts w:ascii="Times New Roman" w:hAnsi="Times New Roman" w:cs="Times New Roman"/>
              </w:rPr>
              <w:lastRenderedPageBreak/>
              <w:t>«Шаговец»)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lastRenderedPageBreak/>
              <w:t>834 291,23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lastRenderedPageBreak/>
              <w:t>- федеральный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692 461,71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100 114,95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D47D15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41 714,67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eastAsia="Times New Roman" w:hAnsi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Володарского, дом 102: установка волейбольной площадки с ограждением (ТОС "Шаговец")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1 110 084,00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899 168,04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155 411,76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55 504,20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Благоустройство дворовой территории многоквартирных домов, расположенных по адресу:  Ивановская область, г. Вичуга, ул. Ленинградская,  дома №№27, 29 и ул. 1-я Тезинская, дом № 3: установка детской площадки (ТОС «Уютный уголок»)</w:t>
            </w:r>
          </w:p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1 091 346,00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894 903,72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141 874,98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54 567,30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Благоустройство дворовой территории многоквартирных  домов, расположенных по адресу: Ивановская область, город  Вичуга, улица Филиппенковская, дома №№4,6 и улица 50 лет Октября, дом№31: установка детской площадки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1 199 911,20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899 933,39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239 982,24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59 995,57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Благоустройств</w:t>
            </w:r>
            <w:r w:rsidR="00355F35">
              <w:rPr>
                <w:rFonts w:ascii="Times New Roman" w:hAnsi="Times New Roman" w:cs="Times New Roman"/>
              </w:rPr>
              <w:t xml:space="preserve">о </w:t>
            </w:r>
            <w:r w:rsidRPr="00E108DF">
              <w:rPr>
                <w:rFonts w:ascii="Times New Roman" w:hAnsi="Times New Roman" w:cs="Times New Roman"/>
              </w:rPr>
              <w:t xml:space="preserve"> дворовой территории многоквартирного дома, расположенного по адресу: </w:t>
            </w:r>
          </w:p>
          <w:p w:rsidR="00D47D15" w:rsidRPr="00E108DF" w:rsidRDefault="00D47D15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Ивановская область, город Вичуга, улица Маевка, дом №12: установка спортивно-игрового комплекса (ТОС «Природа»)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1 199 849,34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899 886,99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239 969,87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59 992,48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08DF">
              <w:rPr>
                <w:rFonts w:ascii="Times New Roman" w:hAnsi="Times New Roman"/>
              </w:rPr>
              <w:t xml:space="preserve">Благоустройство дворовой территории многоквартирного дома, расположенного по адресу: Ивановская область, </w:t>
            </w:r>
            <w:proofErr w:type="gramStart"/>
            <w:r w:rsidRPr="00E108DF">
              <w:rPr>
                <w:rFonts w:ascii="Times New Roman" w:hAnsi="Times New Roman"/>
              </w:rPr>
              <w:t>г</w:t>
            </w:r>
            <w:proofErr w:type="gramEnd"/>
            <w:r w:rsidRPr="00E108DF">
              <w:rPr>
                <w:rFonts w:ascii="Times New Roman" w:hAnsi="Times New Roman"/>
              </w:rPr>
              <w:t xml:space="preserve">. Вичуга, ул. Ленинградская, д. №54: установка детской </w:t>
            </w:r>
            <w:r w:rsidRPr="00E108DF">
              <w:rPr>
                <w:rFonts w:ascii="Times New Roman" w:hAnsi="Times New Roman"/>
                <w:bCs/>
              </w:rPr>
              <w:t>спортивно-игровой площадки</w:t>
            </w:r>
            <w:r w:rsidRPr="00E108DF">
              <w:rPr>
                <w:rFonts w:ascii="Times New Roman" w:hAnsi="Times New Roman"/>
              </w:rPr>
              <w:t xml:space="preserve"> (ТОС «Тезинский»)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1 084 424,90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889 228,41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140 975,24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54 221,25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545" w:type="dxa"/>
            <w:gridSpan w:val="4"/>
          </w:tcPr>
          <w:p w:rsidR="00D47D15" w:rsidRPr="00E108DF" w:rsidRDefault="001D3761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дворовой</w:t>
            </w:r>
            <w:r w:rsidR="007C0068">
              <w:rPr>
                <w:rFonts w:ascii="Times New Roman" w:hAnsi="Times New Roman" w:cs="Times New Roman"/>
              </w:rPr>
              <w:t xml:space="preserve"> территории</w:t>
            </w:r>
            <w:r w:rsidR="00D47D15" w:rsidRPr="00E108DF">
              <w:rPr>
                <w:rFonts w:ascii="Times New Roman" w:hAnsi="Times New Roman" w:cs="Times New Roman"/>
              </w:rPr>
              <w:t xml:space="preserve"> многоквартирных домов</w:t>
            </w:r>
            <w:r>
              <w:rPr>
                <w:rFonts w:ascii="Times New Roman" w:hAnsi="Times New Roman" w:cs="Times New Roman"/>
              </w:rPr>
              <w:t>,</w:t>
            </w:r>
            <w:r w:rsidR="00D47D15" w:rsidRPr="00E108DF">
              <w:rPr>
                <w:rFonts w:ascii="Times New Roman" w:hAnsi="Times New Roman" w:cs="Times New Roman"/>
              </w:rPr>
              <w:t xml:space="preserve"> расположенных по адресу</w:t>
            </w:r>
            <w:r>
              <w:rPr>
                <w:rFonts w:ascii="Times New Roman" w:hAnsi="Times New Roman" w:cs="Times New Roman"/>
              </w:rPr>
              <w:t>:</w:t>
            </w:r>
            <w:r w:rsidR="00D47D15" w:rsidRPr="00E108DF">
              <w:rPr>
                <w:rFonts w:ascii="Times New Roman" w:hAnsi="Times New Roman" w:cs="Times New Roman"/>
              </w:rPr>
              <w:t xml:space="preserve"> Ивановская область ,г</w:t>
            </w:r>
            <w:proofErr w:type="gramStart"/>
            <w:r w:rsidR="00D47D15" w:rsidRPr="00E108DF">
              <w:rPr>
                <w:rFonts w:ascii="Times New Roman" w:hAnsi="Times New Roman" w:cs="Times New Roman"/>
              </w:rPr>
              <w:t>.В</w:t>
            </w:r>
            <w:proofErr w:type="gramEnd"/>
            <w:r w:rsidR="00D47D15" w:rsidRPr="00E108DF">
              <w:rPr>
                <w:rFonts w:ascii="Times New Roman" w:hAnsi="Times New Roman" w:cs="Times New Roman"/>
              </w:rPr>
              <w:t>ичуга, ул.50 лет Октября</w:t>
            </w:r>
            <w:r>
              <w:rPr>
                <w:rFonts w:ascii="Times New Roman" w:hAnsi="Times New Roman" w:cs="Times New Roman"/>
              </w:rPr>
              <w:t>,</w:t>
            </w:r>
            <w:r w:rsidR="00D47D15" w:rsidRPr="00E108DF">
              <w:rPr>
                <w:rFonts w:ascii="Times New Roman" w:hAnsi="Times New Roman" w:cs="Times New Roman"/>
              </w:rPr>
              <w:t xml:space="preserve"> дом № 12,</w:t>
            </w:r>
            <w:r>
              <w:rPr>
                <w:rFonts w:ascii="Times New Roman" w:hAnsi="Times New Roman" w:cs="Times New Roman"/>
              </w:rPr>
              <w:t xml:space="preserve"> дом №14</w:t>
            </w:r>
            <w:r w:rsidR="00D47D15" w:rsidRPr="00E108DF">
              <w:rPr>
                <w:rFonts w:ascii="Times New Roman" w:hAnsi="Times New Roman" w:cs="Times New Roman"/>
              </w:rPr>
              <w:t>: уста</w:t>
            </w:r>
            <w:r>
              <w:rPr>
                <w:rFonts w:ascii="Times New Roman" w:hAnsi="Times New Roman" w:cs="Times New Roman"/>
              </w:rPr>
              <w:t>новка детской игровой площадки (</w:t>
            </w:r>
            <w:r w:rsidR="00617E95">
              <w:rPr>
                <w:rFonts w:ascii="Times New Roman" w:hAnsi="Times New Roman" w:cs="Times New Roman"/>
              </w:rPr>
              <w:t>ТОС «Вера»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47D15" w:rsidRPr="00E108DF" w:rsidRDefault="00D47D15" w:rsidP="00D47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1 032 098,99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877 284,14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103 209,90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51 604,95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г. Вичуга, ул. Советская, дом № 10: установка детской площадки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1 024 578,17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870 891,43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102 457,82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51 228,92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дома, </w:t>
            </w:r>
            <w:r w:rsidRPr="00E108DF">
              <w:rPr>
                <w:rFonts w:ascii="Times New Roman" w:hAnsi="Times New Roman" w:cs="Times New Roman"/>
              </w:rPr>
              <w:lastRenderedPageBreak/>
              <w:t>расположенного по</w:t>
            </w:r>
            <w:r w:rsidR="00E6328E">
              <w:rPr>
                <w:rFonts w:ascii="Times New Roman" w:hAnsi="Times New Roman" w:cs="Times New Roman"/>
              </w:rPr>
              <w:t xml:space="preserve"> адресу:  Ивановская область, город  Вичуга, улица Богдана Хмельницкого, д. </w:t>
            </w:r>
            <w:r w:rsidRPr="00E108DF">
              <w:rPr>
                <w:rFonts w:ascii="Times New Roman" w:hAnsi="Times New Roman" w:cs="Times New Roman"/>
              </w:rPr>
              <w:t>66/8: асфальтирование (ТОС «Ногинец-4»)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1 099 858,69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lastRenderedPageBreak/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890 885,53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153 980,21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54 992,95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8DF">
              <w:rPr>
                <w:rStyle w:val="layout"/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Володарского, д. 20А: асфальтирование и ограждение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1 098 171,67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889 519,03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153 744,04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54 908,60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D47D15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00F2" w:rsidRPr="00642371" w:rsidRDefault="004400F2" w:rsidP="004400F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42371">
        <w:rPr>
          <w:rFonts w:ascii="Times New Roman" w:hAnsi="Times New Roman" w:cs="Times New Roman"/>
          <w:spacing w:val="1"/>
          <w:sz w:val="20"/>
          <w:szCs w:val="20"/>
        </w:rPr>
        <w:t>римечание:</w:t>
      </w:r>
    </w:p>
    <w:p w:rsidR="004400F2" w:rsidRPr="00642371" w:rsidRDefault="004400F2" w:rsidP="004400F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42371">
        <w:rPr>
          <w:rFonts w:ascii="Times New Roman" w:hAnsi="Times New Roman" w:cs="Times New Roman"/>
          <w:spacing w:val="1"/>
          <w:sz w:val="20"/>
          <w:szCs w:val="20"/>
        </w:rPr>
        <w:t>*Объем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spacing w:after="0"/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городского округа Вичуга обустраиваются за счет средств, полученных в рамках конкурсного отбора 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 № 337-п «Об утверждении государственной программы Ивановской области «Формирование современной городской среды».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комиссии по проведению конкурсного отбора участников подпрограммы «Благоустройство дворовых территорий городского округа Вичуга».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4400F2" w:rsidRDefault="004400F2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AE61A0" w:rsidRDefault="00AE61A0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AE61A0" w:rsidRDefault="00AE61A0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AE61A0" w:rsidRDefault="00AE61A0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AE61A0" w:rsidRDefault="00AE61A0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4400F2" w:rsidRPr="00DA7DB6" w:rsidRDefault="004400F2" w:rsidP="004400F2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городского округа Вичуга </w:t>
      </w:r>
    </w:p>
    <w:p w:rsidR="004400F2" w:rsidRDefault="004400F2" w:rsidP="004400F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0"/>
          <w:szCs w:val="20"/>
        </w:rPr>
        <w:t>«Благоустройство дворовых территорий городского округа Вичуга в рамках  поддержки местных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Default="004400F2" w:rsidP="00440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DA7DB6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DB6">
        <w:rPr>
          <w:rFonts w:ascii="Times New Roman" w:hAnsi="Times New Roman" w:cs="Times New Roman"/>
          <w:b/>
          <w:sz w:val="24"/>
          <w:szCs w:val="24"/>
        </w:rPr>
        <w:t>Положение о комиссии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Комиссия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Задачами Комиссии является конкурсный отбор участников для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участников подпрограммы «Благоустройство дворовых территорий городского округа Вичуга  в рамках поддержки местных инициатив» утверждается постановлением администрации городского округа Вичуга.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основании проведенной оценки определяется перечень территорий, подлежащих благоустройству.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Комиссия имеет право: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Запрашивать у представителей 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благоустройству дворовых территорий  на территории городского округа Вичуга.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Состав и порядок проведения заседания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состоит из: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Комиссии;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секретарь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Председатель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организацией деятельности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в повестку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утверждает повестку дня заседания Комиссии и назначает дату проведения заседаний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знакомится с материалами по вопросам, рассматриваемым на заседании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Ответственный секретарь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за исполнением решений, принятых Комиссией;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сбор и подготовку материалов для рассмотрения на заседаниях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проект повестки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Члены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о созыве заседаний Комиссии, а также в проект повестки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знакомятся с материалами, подготовленными к заседанию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по рассматриваемым на заседании Комиссии вопросам;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голосовании по рассматриваемым на заседании Комиссии вопросам;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Заседания Комиссии проводятся по мере необходимости.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считаются правомочными в случае присутствия на них более половины ее членов.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Решения    Комиссии   оформляются    протоколами    заседаний, которые подписываются всеми членами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 вопросам, требующим  решения  администрации городского округа Вичуга, Комиссия вносит в установленном порядке соответствующие предложения.</w:t>
      </w: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4400F2" w:rsidRPr="00DA7DB6" w:rsidRDefault="004400F2" w:rsidP="004400F2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городского округа Вичуга </w:t>
      </w:r>
    </w:p>
    <w:p w:rsidR="004400F2" w:rsidRDefault="004400F2" w:rsidP="004400F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0"/>
          <w:szCs w:val="20"/>
        </w:rPr>
        <w:t>«Благоустройство дворовых территорий городского округа Вичуга в рамках  поддержки местных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Default="004400F2" w:rsidP="004400F2"/>
    <w:p w:rsidR="004400F2" w:rsidRPr="00E123C9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C9">
        <w:rPr>
          <w:rFonts w:ascii="Times New Roman" w:hAnsi="Times New Roman" w:cs="Times New Roman"/>
          <w:b/>
          <w:sz w:val="24"/>
          <w:szCs w:val="24"/>
        </w:rPr>
        <w:t>Состав комиссии по проведению конкурсного отбора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Pr="00E123C9">
        <w:rPr>
          <w:rFonts w:ascii="Times New Roman" w:hAnsi="Times New Roman" w:cs="Times New Roman"/>
          <w:b/>
          <w:sz w:val="24"/>
          <w:szCs w:val="24"/>
        </w:rPr>
        <w:t xml:space="preserve"> подпрограммы «Благоустройство дворовых территорий городского округа Вичуга в рамках поддержки местных инициатив»</w:t>
      </w:r>
    </w:p>
    <w:p w:rsidR="004400F2" w:rsidRDefault="004400F2" w:rsidP="004400F2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CE75F2" w:rsidRDefault="004400F2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bCs/>
          <w:color w:val="1C1C1C"/>
          <w:sz w:val="24"/>
          <w:szCs w:val="24"/>
        </w:rPr>
        <w:t>Домашников Д.Н.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E75F2">
        <w:rPr>
          <w:rFonts w:ascii="Times New Roman" w:hAnsi="Times New Roman" w:cs="Times New Roman"/>
          <w:sz w:val="24"/>
          <w:szCs w:val="24"/>
        </w:rPr>
        <w:t>омиссии, первый заместитель главы администрации городского округа Вичуга;</w:t>
      </w:r>
    </w:p>
    <w:p w:rsidR="004400F2" w:rsidRDefault="004400F2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Коныгина А.В.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Pr="00CE75F2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E75F2">
        <w:rPr>
          <w:rFonts w:ascii="Times New Roman" w:hAnsi="Times New Roman" w:cs="Times New Roman"/>
          <w:sz w:val="24"/>
          <w:szCs w:val="24"/>
        </w:rPr>
        <w:t xml:space="preserve">омиссии, начальник отдела муниципального контроля администрации городского округа Вичуга                                                    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E75F2">
        <w:rPr>
          <w:rFonts w:ascii="Times New Roman" w:hAnsi="Times New Roman" w:cs="Times New Roman"/>
          <w:b/>
          <w:sz w:val="24"/>
          <w:szCs w:val="24"/>
        </w:rPr>
        <w:t>омиссии:</w:t>
      </w: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Свешников В.Н.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по строительству и архитектуре;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Каменкова И.Б.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начальник финансового отдела администрации городского округа Вичуга;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Депутат городской Думы городского округа Вичуга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по согласованию.</w:t>
      </w: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96" w:rsidRDefault="00FF6596" w:rsidP="004400F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6596" w:rsidSect="00FF6596">
      <w:pgSz w:w="11906" w:h="16838"/>
      <w:pgMar w:top="1134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22C76435"/>
    <w:multiLevelType w:val="hybridMultilevel"/>
    <w:tmpl w:val="C72ED18C"/>
    <w:lvl w:ilvl="0" w:tplc="A86840FE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817C9"/>
    <w:multiLevelType w:val="multilevel"/>
    <w:tmpl w:val="1EA623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CB6977"/>
    <w:multiLevelType w:val="hybridMultilevel"/>
    <w:tmpl w:val="14F4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42C6F"/>
    <w:multiLevelType w:val="hybridMultilevel"/>
    <w:tmpl w:val="3D3A6C7A"/>
    <w:lvl w:ilvl="0" w:tplc="A918A57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2C77A5"/>
    <w:multiLevelType w:val="hybridMultilevel"/>
    <w:tmpl w:val="B8B48442"/>
    <w:lvl w:ilvl="0" w:tplc="4468CF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598E"/>
    <w:rsid w:val="00022357"/>
    <w:rsid w:val="00026F3C"/>
    <w:rsid w:val="0003328D"/>
    <w:rsid w:val="00035524"/>
    <w:rsid w:val="00041777"/>
    <w:rsid w:val="00045E7F"/>
    <w:rsid w:val="00047E92"/>
    <w:rsid w:val="00074B48"/>
    <w:rsid w:val="00090551"/>
    <w:rsid w:val="000945D7"/>
    <w:rsid w:val="000958EC"/>
    <w:rsid w:val="00096B92"/>
    <w:rsid w:val="000A6C92"/>
    <w:rsid w:val="000B03AB"/>
    <w:rsid w:val="000D5932"/>
    <w:rsid w:val="000E0A65"/>
    <w:rsid w:val="000E0B7C"/>
    <w:rsid w:val="000E10DB"/>
    <w:rsid w:val="000F51BD"/>
    <w:rsid w:val="0010093A"/>
    <w:rsid w:val="00102AE5"/>
    <w:rsid w:val="00110286"/>
    <w:rsid w:val="00124A06"/>
    <w:rsid w:val="0013726A"/>
    <w:rsid w:val="001555D0"/>
    <w:rsid w:val="001737E3"/>
    <w:rsid w:val="0018567A"/>
    <w:rsid w:val="001870D0"/>
    <w:rsid w:val="00191596"/>
    <w:rsid w:val="00194C1B"/>
    <w:rsid w:val="0019721D"/>
    <w:rsid w:val="001B0E6A"/>
    <w:rsid w:val="001B20E7"/>
    <w:rsid w:val="001B23AA"/>
    <w:rsid w:val="001B7175"/>
    <w:rsid w:val="001C459E"/>
    <w:rsid w:val="001D23B6"/>
    <w:rsid w:val="001D2579"/>
    <w:rsid w:val="001D3761"/>
    <w:rsid w:val="001D6FA1"/>
    <w:rsid w:val="001F2313"/>
    <w:rsid w:val="001F4049"/>
    <w:rsid w:val="001F46F3"/>
    <w:rsid w:val="00204C22"/>
    <w:rsid w:val="00210489"/>
    <w:rsid w:val="00210864"/>
    <w:rsid w:val="00211F96"/>
    <w:rsid w:val="002130B3"/>
    <w:rsid w:val="00216200"/>
    <w:rsid w:val="00221ED7"/>
    <w:rsid w:val="00232725"/>
    <w:rsid w:val="0023563C"/>
    <w:rsid w:val="0024131C"/>
    <w:rsid w:val="00242232"/>
    <w:rsid w:val="00265F72"/>
    <w:rsid w:val="002735A9"/>
    <w:rsid w:val="002763F2"/>
    <w:rsid w:val="002776CF"/>
    <w:rsid w:val="00296A00"/>
    <w:rsid w:val="002A180F"/>
    <w:rsid w:val="002B37F8"/>
    <w:rsid w:val="002B6B1B"/>
    <w:rsid w:val="002E2E38"/>
    <w:rsid w:val="002F5379"/>
    <w:rsid w:val="002F6550"/>
    <w:rsid w:val="002F69A0"/>
    <w:rsid w:val="002F7263"/>
    <w:rsid w:val="003012B8"/>
    <w:rsid w:val="00301CA7"/>
    <w:rsid w:val="003059E7"/>
    <w:rsid w:val="00310B46"/>
    <w:rsid w:val="00331613"/>
    <w:rsid w:val="00341D56"/>
    <w:rsid w:val="00355F35"/>
    <w:rsid w:val="00356CD2"/>
    <w:rsid w:val="003879AA"/>
    <w:rsid w:val="00390FE2"/>
    <w:rsid w:val="003935FF"/>
    <w:rsid w:val="00396AEA"/>
    <w:rsid w:val="003C674A"/>
    <w:rsid w:val="003D5D2B"/>
    <w:rsid w:val="003E052F"/>
    <w:rsid w:val="003F5D60"/>
    <w:rsid w:val="00403DCE"/>
    <w:rsid w:val="00405C37"/>
    <w:rsid w:val="004067B6"/>
    <w:rsid w:val="004117B0"/>
    <w:rsid w:val="0041795C"/>
    <w:rsid w:val="004400F2"/>
    <w:rsid w:val="00441188"/>
    <w:rsid w:val="004557FC"/>
    <w:rsid w:val="004632B0"/>
    <w:rsid w:val="004656E7"/>
    <w:rsid w:val="00467DCC"/>
    <w:rsid w:val="00475F57"/>
    <w:rsid w:val="00480895"/>
    <w:rsid w:val="0048580F"/>
    <w:rsid w:val="00486DB7"/>
    <w:rsid w:val="004A0694"/>
    <w:rsid w:val="004C34DC"/>
    <w:rsid w:val="004C502E"/>
    <w:rsid w:val="004D3024"/>
    <w:rsid w:val="004F18CB"/>
    <w:rsid w:val="004F41E2"/>
    <w:rsid w:val="004F4A94"/>
    <w:rsid w:val="005008CD"/>
    <w:rsid w:val="00501B7D"/>
    <w:rsid w:val="00520464"/>
    <w:rsid w:val="005267A2"/>
    <w:rsid w:val="00535A83"/>
    <w:rsid w:val="00535CA4"/>
    <w:rsid w:val="00536247"/>
    <w:rsid w:val="00541901"/>
    <w:rsid w:val="00550C6A"/>
    <w:rsid w:val="00553E9B"/>
    <w:rsid w:val="0056166F"/>
    <w:rsid w:val="00561725"/>
    <w:rsid w:val="00566074"/>
    <w:rsid w:val="005752F0"/>
    <w:rsid w:val="005816AD"/>
    <w:rsid w:val="0058574C"/>
    <w:rsid w:val="005A5CE4"/>
    <w:rsid w:val="005A7966"/>
    <w:rsid w:val="005B3290"/>
    <w:rsid w:val="005C08F3"/>
    <w:rsid w:val="005C436C"/>
    <w:rsid w:val="005D68D5"/>
    <w:rsid w:val="005D6CFF"/>
    <w:rsid w:val="005F6706"/>
    <w:rsid w:val="00605F03"/>
    <w:rsid w:val="00617E95"/>
    <w:rsid w:val="0062424C"/>
    <w:rsid w:val="00631D16"/>
    <w:rsid w:val="006453F3"/>
    <w:rsid w:val="00645E2A"/>
    <w:rsid w:val="006509BD"/>
    <w:rsid w:val="00651BBE"/>
    <w:rsid w:val="006562D9"/>
    <w:rsid w:val="00664F2D"/>
    <w:rsid w:val="00677A5E"/>
    <w:rsid w:val="0068233D"/>
    <w:rsid w:val="006A166F"/>
    <w:rsid w:val="006A4594"/>
    <w:rsid w:val="006B4F33"/>
    <w:rsid w:val="006C1895"/>
    <w:rsid w:val="006D3A79"/>
    <w:rsid w:val="006D5F84"/>
    <w:rsid w:val="006E42E8"/>
    <w:rsid w:val="006F0F55"/>
    <w:rsid w:val="006F4A22"/>
    <w:rsid w:val="00707488"/>
    <w:rsid w:val="007304E6"/>
    <w:rsid w:val="00733487"/>
    <w:rsid w:val="007356DB"/>
    <w:rsid w:val="00736DEB"/>
    <w:rsid w:val="007421AF"/>
    <w:rsid w:val="00754E02"/>
    <w:rsid w:val="00757527"/>
    <w:rsid w:val="0077133C"/>
    <w:rsid w:val="00777E37"/>
    <w:rsid w:val="00781099"/>
    <w:rsid w:val="00785E43"/>
    <w:rsid w:val="0078659E"/>
    <w:rsid w:val="0078687A"/>
    <w:rsid w:val="00796ACA"/>
    <w:rsid w:val="007A3DF5"/>
    <w:rsid w:val="007B7CB7"/>
    <w:rsid w:val="007C0068"/>
    <w:rsid w:val="007C3644"/>
    <w:rsid w:val="007D02AD"/>
    <w:rsid w:val="007D42E9"/>
    <w:rsid w:val="007D7BF2"/>
    <w:rsid w:val="007E45C5"/>
    <w:rsid w:val="007F15F2"/>
    <w:rsid w:val="007F434C"/>
    <w:rsid w:val="00804C2E"/>
    <w:rsid w:val="00811BB8"/>
    <w:rsid w:val="008363E3"/>
    <w:rsid w:val="00836648"/>
    <w:rsid w:val="00860C63"/>
    <w:rsid w:val="00862B7E"/>
    <w:rsid w:val="00871E22"/>
    <w:rsid w:val="0088203C"/>
    <w:rsid w:val="008824A5"/>
    <w:rsid w:val="008933C2"/>
    <w:rsid w:val="00896784"/>
    <w:rsid w:val="008A23E4"/>
    <w:rsid w:val="008A3F44"/>
    <w:rsid w:val="008A5298"/>
    <w:rsid w:val="008A5A36"/>
    <w:rsid w:val="008B0EB8"/>
    <w:rsid w:val="008C7E68"/>
    <w:rsid w:val="008E3EEC"/>
    <w:rsid w:val="00900CBD"/>
    <w:rsid w:val="00901A0A"/>
    <w:rsid w:val="00912309"/>
    <w:rsid w:val="00933C11"/>
    <w:rsid w:val="009379C7"/>
    <w:rsid w:val="00940A08"/>
    <w:rsid w:val="0094104D"/>
    <w:rsid w:val="00942129"/>
    <w:rsid w:val="00947B1B"/>
    <w:rsid w:val="00950502"/>
    <w:rsid w:val="009572ED"/>
    <w:rsid w:val="009618BD"/>
    <w:rsid w:val="00970DA6"/>
    <w:rsid w:val="00971D57"/>
    <w:rsid w:val="009771B7"/>
    <w:rsid w:val="00980556"/>
    <w:rsid w:val="00985157"/>
    <w:rsid w:val="00994512"/>
    <w:rsid w:val="009A4AB6"/>
    <w:rsid w:val="009A7E52"/>
    <w:rsid w:val="009E1E4D"/>
    <w:rsid w:val="009E63D7"/>
    <w:rsid w:val="009F7239"/>
    <w:rsid w:val="00A01641"/>
    <w:rsid w:val="00A01DFE"/>
    <w:rsid w:val="00A06E8C"/>
    <w:rsid w:val="00A11DE0"/>
    <w:rsid w:val="00A1493F"/>
    <w:rsid w:val="00A2598E"/>
    <w:rsid w:val="00A32784"/>
    <w:rsid w:val="00A50432"/>
    <w:rsid w:val="00A54D34"/>
    <w:rsid w:val="00A65657"/>
    <w:rsid w:val="00A729EC"/>
    <w:rsid w:val="00A754D4"/>
    <w:rsid w:val="00A82226"/>
    <w:rsid w:val="00A97FE9"/>
    <w:rsid w:val="00AA3847"/>
    <w:rsid w:val="00AE37EB"/>
    <w:rsid w:val="00AE61A0"/>
    <w:rsid w:val="00AF476E"/>
    <w:rsid w:val="00AF72DB"/>
    <w:rsid w:val="00B06671"/>
    <w:rsid w:val="00B1021F"/>
    <w:rsid w:val="00B125DD"/>
    <w:rsid w:val="00B36C74"/>
    <w:rsid w:val="00B37C6E"/>
    <w:rsid w:val="00B46335"/>
    <w:rsid w:val="00B469A2"/>
    <w:rsid w:val="00B52B52"/>
    <w:rsid w:val="00B53EFB"/>
    <w:rsid w:val="00B5721D"/>
    <w:rsid w:val="00B57BCE"/>
    <w:rsid w:val="00B74CDF"/>
    <w:rsid w:val="00B81340"/>
    <w:rsid w:val="00B86DAB"/>
    <w:rsid w:val="00B91A43"/>
    <w:rsid w:val="00BC0625"/>
    <w:rsid w:val="00BC3A08"/>
    <w:rsid w:val="00BE319A"/>
    <w:rsid w:val="00BE3E60"/>
    <w:rsid w:val="00C00508"/>
    <w:rsid w:val="00C12F4F"/>
    <w:rsid w:val="00C147A3"/>
    <w:rsid w:val="00C270E5"/>
    <w:rsid w:val="00C524B6"/>
    <w:rsid w:val="00C530B7"/>
    <w:rsid w:val="00C53AA5"/>
    <w:rsid w:val="00C65385"/>
    <w:rsid w:val="00C72484"/>
    <w:rsid w:val="00C75087"/>
    <w:rsid w:val="00C76479"/>
    <w:rsid w:val="00C8015C"/>
    <w:rsid w:val="00C84EC0"/>
    <w:rsid w:val="00C854B1"/>
    <w:rsid w:val="00CA18FA"/>
    <w:rsid w:val="00CC574D"/>
    <w:rsid w:val="00CD14D9"/>
    <w:rsid w:val="00CD31D3"/>
    <w:rsid w:val="00CD5F4C"/>
    <w:rsid w:val="00CE2D4E"/>
    <w:rsid w:val="00CE7DF4"/>
    <w:rsid w:val="00CF2D29"/>
    <w:rsid w:val="00CF343C"/>
    <w:rsid w:val="00CF5703"/>
    <w:rsid w:val="00D16376"/>
    <w:rsid w:val="00D42E84"/>
    <w:rsid w:val="00D44395"/>
    <w:rsid w:val="00D47D15"/>
    <w:rsid w:val="00D60115"/>
    <w:rsid w:val="00D67423"/>
    <w:rsid w:val="00D72B4B"/>
    <w:rsid w:val="00D77736"/>
    <w:rsid w:val="00D8096F"/>
    <w:rsid w:val="00D91A1A"/>
    <w:rsid w:val="00D97649"/>
    <w:rsid w:val="00DB6649"/>
    <w:rsid w:val="00DC0362"/>
    <w:rsid w:val="00DC1BBE"/>
    <w:rsid w:val="00DC4822"/>
    <w:rsid w:val="00DC48EE"/>
    <w:rsid w:val="00DF2BBF"/>
    <w:rsid w:val="00DF5B5E"/>
    <w:rsid w:val="00E0570D"/>
    <w:rsid w:val="00E07EDA"/>
    <w:rsid w:val="00E108DF"/>
    <w:rsid w:val="00E205F0"/>
    <w:rsid w:val="00E2734E"/>
    <w:rsid w:val="00E324B2"/>
    <w:rsid w:val="00E44FF5"/>
    <w:rsid w:val="00E60BA9"/>
    <w:rsid w:val="00E6328E"/>
    <w:rsid w:val="00E9504F"/>
    <w:rsid w:val="00E95DF1"/>
    <w:rsid w:val="00E960C6"/>
    <w:rsid w:val="00EA2020"/>
    <w:rsid w:val="00EA77D7"/>
    <w:rsid w:val="00EB0213"/>
    <w:rsid w:val="00ED27D8"/>
    <w:rsid w:val="00ED5CFD"/>
    <w:rsid w:val="00ED7215"/>
    <w:rsid w:val="00EE1921"/>
    <w:rsid w:val="00EE66B2"/>
    <w:rsid w:val="00EF1755"/>
    <w:rsid w:val="00F05606"/>
    <w:rsid w:val="00F11A3E"/>
    <w:rsid w:val="00F2246B"/>
    <w:rsid w:val="00F44D3F"/>
    <w:rsid w:val="00F465ED"/>
    <w:rsid w:val="00F56435"/>
    <w:rsid w:val="00F57FEF"/>
    <w:rsid w:val="00F64E75"/>
    <w:rsid w:val="00F744F2"/>
    <w:rsid w:val="00F8020F"/>
    <w:rsid w:val="00F82701"/>
    <w:rsid w:val="00F85ACF"/>
    <w:rsid w:val="00F923E2"/>
    <w:rsid w:val="00F978C4"/>
    <w:rsid w:val="00FA767B"/>
    <w:rsid w:val="00FC2016"/>
    <w:rsid w:val="00FC50BD"/>
    <w:rsid w:val="00FC59DD"/>
    <w:rsid w:val="00FC6C39"/>
    <w:rsid w:val="00FD5E2D"/>
    <w:rsid w:val="00FE34CF"/>
    <w:rsid w:val="00FE489E"/>
    <w:rsid w:val="00FF21A4"/>
    <w:rsid w:val="00FF39F4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2B4B"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0"/>
    <w:link w:val="a5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1"/>
    <w:link w:val="af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uiPriority w:val="99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uiPriority w:val="99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iPriority w:val="99"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uiPriority w:val="99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  <w:style w:type="character" w:customStyle="1" w:styleId="layout">
    <w:name w:val="layout"/>
    <w:basedOn w:val="a1"/>
    <w:rsid w:val="00D47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0"/>
    <w:link w:val="a5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1"/>
    <w:link w:val="af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uiPriority w:val="99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uiPriority w:val="99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iPriority w:val="99"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uiPriority w:val="99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  <w:style w:type="character" w:customStyle="1" w:styleId="layout">
    <w:name w:val="layout"/>
    <w:basedOn w:val="a1"/>
    <w:rsid w:val="00D47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1D41538ABFF81FE6129C78B7471CFD81805E1A2062305C8E151A08BCD359D7F344020609FCDA71548E5217F4537C783X8CCI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11D41538ABFF81FE6137CA9D182DC0DF1B52E8A108285495B557F7D49D33C82D741E7933DB86AB1556F9207FX5CAI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8B7941691FDFDC4DE7FA5CF6FBACBB835C562C476B242AAF5B6F6B3218CD1587E4CEDC4BEA41501E54354BE1B57278753s7z0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consultantplus://offline/ref=6211D41538ABFF81FE6129C78B7471CFD81805E1A2042006C0E351A08BCD359D7F344020729F95AB164FF82874506196C5D807D5EEF62F3D348E3F91X7C2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11D41538ABFF81FE6129C78B7471CFD81805E1A2042006C0E351A08BCD359D7F344020609FCDA71548E5217F4537C783X8CC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2C74-EB40-4857-916D-48F67996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49</Pages>
  <Words>13348</Words>
  <Characters>76090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Рита</cp:lastModifiedBy>
  <cp:revision>9</cp:revision>
  <cp:lastPrinted>2022-12-26T07:00:00Z</cp:lastPrinted>
  <dcterms:created xsi:type="dcterms:W3CDTF">2022-12-26T07:22:00Z</dcterms:created>
  <dcterms:modified xsi:type="dcterms:W3CDTF">2023-01-17T11:12:00Z</dcterms:modified>
</cp:coreProperties>
</file>