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5C" w:rsidRPr="0009605C" w:rsidRDefault="0009605C" w:rsidP="0035199B">
      <w:pPr>
        <w:jc w:val="center"/>
      </w:pPr>
      <w:r>
        <w:rPr>
          <w:noProof/>
        </w:rPr>
        <w:drawing>
          <wp:inline distT="0" distB="0" distL="0" distR="0">
            <wp:extent cx="638175" cy="781050"/>
            <wp:effectExtent l="0" t="0" r="9525" b="0"/>
            <wp:docPr id="1"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p w:rsidR="0009605C" w:rsidRDefault="0009605C" w:rsidP="00BA6676">
      <w:pPr>
        <w:keepNext/>
        <w:jc w:val="center"/>
        <w:outlineLvl w:val="0"/>
        <w:rPr>
          <w:b/>
          <w:bCs/>
          <w:sz w:val="16"/>
          <w:szCs w:val="16"/>
        </w:rPr>
      </w:pPr>
      <w:r w:rsidRPr="0009605C">
        <w:rPr>
          <w:b/>
          <w:bCs/>
          <w:sz w:val="44"/>
          <w:szCs w:val="44"/>
        </w:rPr>
        <w:t>ПОСТАНОВЛЕНИЕ</w:t>
      </w:r>
    </w:p>
    <w:p w:rsidR="003B41EB" w:rsidRPr="003B41EB" w:rsidRDefault="003B41EB" w:rsidP="00BA6676">
      <w:pPr>
        <w:keepNext/>
        <w:jc w:val="center"/>
        <w:outlineLvl w:val="0"/>
        <w:rPr>
          <w:b/>
          <w:bCs/>
          <w:sz w:val="16"/>
          <w:szCs w:val="16"/>
        </w:rPr>
      </w:pPr>
    </w:p>
    <w:p w:rsidR="009915E2" w:rsidRDefault="0009605C" w:rsidP="00000EF8">
      <w:pPr>
        <w:jc w:val="center"/>
        <w:rPr>
          <w:b/>
          <w:bCs/>
          <w:sz w:val="28"/>
          <w:szCs w:val="28"/>
        </w:rPr>
      </w:pPr>
      <w:r w:rsidRPr="0009605C">
        <w:rPr>
          <w:b/>
          <w:bCs/>
          <w:sz w:val="28"/>
          <w:szCs w:val="28"/>
        </w:rPr>
        <w:t>АДМИНИСТРАЦИИ ГОРОДСКОГО ОКРУГА ВИЧУГА</w:t>
      </w:r>
    </w:p>
    <w:p w:rsidR="003B41EB" w:rsidRDefault="003B41EB" w:rsidP="00000EF8">
      <w:pPr>
        <w:jc w:val="center"/>
        <w:rPr>
          <w:b/>
          <w:bCs/>
          <w:sz w:val="28"/>
          <w:szCs w:val="28"/>
        </w:rPr>
      </w:pPr>
    </w:p>
    <w:p w:rsidR="003B41EB" w:rsidRDefault="003B41EB" w:rsidP="003B41EB">
      <w:pPr>
        <w:jc w:val="both"/>
        <w:rPr>
          <w:b/>
          <w:bCs/>
          <w:sz w:val="28"/>
          <w:szCs w:val="28"/>
        </w:rPr>
      </w:pPr>
      <w:r>
        <w:rPr>
          <w:b/>
          <w:bCs/>
          <w:sz w:val="28"/>
          <w:szCs w:val="28"/>
        </w:rPr>
        <w:t>30 марта 2023 г.                                                                                                     № 279</w:t>
      </w:r>
    </w:p>
    <w:p w:rsidR="00000EF8" w:rsidRPr="00000EF8" w:rsidRDefault="00000EF8" w:rsidP="00000EF8">
      <w:pPr>
        <w:jc w:val="center"/>
        <w:rPr>
          <w:b/>
          <w:bCs/>
          <w:sz w:val="28"/>
          <w:szCs w:val="28"/>
        </w:rPr>
      </w:pPr>
    </w:p>
    <w:p w:rsidR="003B41EB" w:rsidRDefault="0084023C" w:rsidP="00DC5A37">
      <w:pPr>
        <w:autoSpaceDE w:val="0"/>
        <w:autoSpaceDN w:val="0"/>
        <w:adjustRightInd w:val="0"/>
        <w:jc w:val="center"/>
        <w:rPr>
          <w:b/>
          <w:bCs/>
          <w:sz w:val="28"/>
          <w:szCs w:val="28"/>
        </w:rPr>
      </w:pPr>
      <w:r>
        <w:rPr>
          <w:b/>
          <w:bCs/>
          <w:sz w:val="28"/>
          <w:szCs w:val="28"/>
        </w:rPr>
        <w:t xml:space="preserve">О внесении изменений в постановление администрации </w:t>
      </w:r>
    </w:p>
    <w:p w:rsidR="00DC5A37" w:rsidRDefault="0084023C" w:rsidP="00DC5A37">
      <w:pPr>
        <w:autoSpaceDE w:val="0"/>
        <w:autoSpaceDN w:val="0"/>
        <w:adjustRightInd w:val="0"/>
        <w:jc w:val="center"/>
        <w:rPr>
          <w:b/>
          <w:bCs/>
          <w:sz w:val="28"/>
          <w:szCs w:val="28"/>
        </w:rPr>
      </w:pPr>
      <w:r>
        <w:rPr>
          <w:b/>
          <w:bCs/>
          <w:sz w:val="28"/>
          <w:szCs w:val="28"/>
        </w:rPr>
        <w:t xml:space="preserve">городского округа Вичуга от </w:t>
      </w:r>
      <w:r w:rsidR="00BD2E32">
        <w:rPr>
          <w:b/>
          <w:bCs/>
          <w:sz w:val="28"/>
          <w:szCs w:val="28"/>
        </w:rPr>
        <w:t>3</w:t>
      </w:r>
      <w:r w:rsidR="00033D17">
        <w:rPr>
          <w:b/>
          <w:bCs/>
          <w:sz w:val="28"/>
          <w:szCs w:val="28"/>
        </w:rPr>
        <w:t>1</w:t>
      </w:r>
      <w:r>
        <w:rPr>
          <w:b/>
          <w:bCs/>
          <w:sz w:val="28"/>
          <w:szCs w:val="28"/>
        </w:rPr>
        <w:t>.12.20</w:t>
      </w:r>
      <w:r w:rsidR="00BD2E32">
        <w:rPr>
          <w:b/>
          <w:bCs/>
          <w:sz w:val="28"/>
          <w:szCs w:val="28"/>
        </w:rPr>
        <w:t>19</w:t>
      </w:r>
      <w:r>
        <w:rPr>
          <w:b/>
          <w:bCs/>
          <w:sz w:val="28"/>
          <w:szCs w:val="28"/>
        </w:rPr>
        <w:t xml:space="preserve"> г. № </w:t>
      </w:r>
      <w:r w:rsidR="00BD2E32">
        <w:rPr>
          <w:b/>
          <w:bCs/>
          <w:sz w:val="28"/>
          <w:szCs w:val="28"/>
        </w:rPr>
        <w:t>1034</w:t>
      </w:r>
    </w:p>
    <w:p w:rsidR="002D72C3" w:rsidRPr="004C6A35" w:rsidRDefault="002D72C3" w:rsidP="00DC5A37">
      <w:pPr>
        <w:autoSpaceDE w:val="0"/>
        <w:autoSpaceDN w:val="0"/>
        <w:adjustRightInd w:val="0"/>
        <w:jc w:val="center"/>
        <w:rPr>
          <w:b/>
          <w:bCs/>
          <w:sz w:val="28"/>
          <w:szCs w:val="28"/>
        </w:rPr>
      </w:pPr>
    </w:p>
    <w:p w:rsidR="0035199B" w:rsidRDefault="00EB7DAA" w:rsidP="003B41EB">
      <w:pPr>
        <w:ind w:firstLine="708"/>
        <w:jc w:val="both"/>
        <w:rPr>
          <w:rFonts w:eastAsia="Calibri"/>
          <w:sz w:val="28"/>
          <w:szCs w:val="28"/>
          <w:lang w:eastAsia="en-US"/>
        </w:rPr>
      </w:pPr>
      <w:r w:rsidRPr="00EB7DAA">
        <w:rPr>
          <w:rFonts w:eastAsia="Calibri"/>
          <w:sz w:val="28"/>
          <w:szCs w:val="28"/>
          <w:lang w:eastAsia="en-US"/>
        </w:rPr>
        <w:t>В соответствии со статьей 179 Бюджетного кодекса Российской Федерации</w:t>
      </w:r>
      <w:r w:rsidR="0009605C" w:rsidRPr="00EB7DAA">
        <w:rPr>
          <w:sz w:val="28"/>
          <w:szCs w:val="28"/>
        </w:rPr>
        <w:t xml:space="preserve">, </w:t>
      </w:r>
      <w:r w:rsidR="004C6A35" w:rsidRPr="004C6A35">
        <w:rPr>
          <w:kern w:val="36"/>
          <w:sz w:val="28"/>
          <w:szCs w:val="28"/>
        </w:rPr>
        <w:t>Федеральным законом от 06.10.2003 г. № 131-ФЗ  "Об общих принципах организации местного самоуправления в Российской Федерации"</w:t>
      </w:r>
      <w:r w:rsidR="004C6A35">
        <w:rPr>
          <w:kern w:val="36"/>
          <w:sz w:val="28"/>
          <w:szCs w:val="28"/>
        </w:rPr>
        <w:t xml:space="preserve">, </w:t>
      </w:r>
      <w:r w:rsidR="004C6A35" w:rsidRPr="004C6A35">
        <w:rPr>
          <w:sz w:val="28"/>
          <w:szCs w:val="28"/>
        </w:rPr>
        <w:t>руководствуясь Уставом городского округа Вичуга</w:t>
      </w:r>
      <w:r w:rsidR="0009605C" w:rsidRPr="00EB7DAA">
        <w:rPr>
          <w:sz w:val="28"/>
          <w:szCs w:val="28"/>
        </w:rPr>
        <w:t>,</w:t>
      </w:r>
      <w:r w:rsidR="003B41EB">
        <w:rPr>
          <w:sz w:val="28"/>
          <w:szCs w:val="28"/>
        </w:rPr>
        <w:t xml:space="preserve"> </w:t>
      </w:r>
      <w:r w:rsidRPr="0056162E">
        <w:rPr>
          <w:rFonts w:eastAsia="Calibri"/>
          <w:sz w:val="28"/>
          <w:szCs w:val="28"/>
          <w:lang w:eastAsia="en-US"/>
        </w:rPr>
        <w:t>ПОСТАНОВЛЯЮ:</w:t>
      </w:r>
    </w:p>
    <w:p w:rsidR="003B41EB" w:rsidRPr="003B41EB" w:rsidRDefault="003B41EB" w:rsidP="003B41EB">
      <w:pPr>
        <w:ind w:firstLine="708"/>
        <w:jc w:val="both"/>
        <w:rPr>
          <w:sz w:val="28"/>
          <w:szCs w:val="28"/>
        </w:rPr>
      </w:pPr>
    </w:p>
    <w:p w:rsidR="00CC1431" w:rsidRPr="006861A5" w:rsidRDefault="00526AC1" w:rsidP="006861A5">
      <w:pPr>
        <w:ind w:firstLine="708"/>
        <w:jc w:val="both"/>
        <w:rPr>
          <w:rFonts w:eastAsia="Calibri"/>
          <w:sz w:val="28"/>
          <w:szCs w:val="28"/>
          <w:lang w:eastAsia="en-US"/>
        </w:rPr>
      </w:pPr>
      <w:r w:rsidRPr="004A4B8A">
        <w:rPr>
          <w:rFonts w:eastAsia="Calibri"/>
          <w:sz w:val="28"/>
          <w:szCs w:val="28"/>
          <w:lang w:eastAsia="en-US"/>
        </w:rPr>
        <w:t xml:space="preserve">1. Внести  в  постановление  администрации городского округа 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 xml:space="preserve">1034 </w:t>
      </w:r>
      <w:bookmarkStart w:id="0" w:name="_GoBack"/>
      <w:bookmarkEnd w:id="0"/>
      <w:r w:rsidRPr="00FA7468">
        <w:rPr>
          <w:sz w:val="28"/>
          <w:szCs w:val="28"/>
        </w:rPr>
        <w:t>«</w:t>
      </w:r>
      <w:r>
        <w:rPr>
          <w:sz w:val="28"/>
          <w:szCs w:val="28"/>
        </w:rPr>
        <w:t>Об утверждении муниципальной программы «</w:t>
      </w:r>
      <w:r w:rsidRPr="00FA7468">
        <w:rPr>
          <w:sz w:val="28"/>
          <w:szCs w:val="28"/>
        </w:rPr>
        <w:t>Развитие системы образования городского округа Вичуга»</w:t>
      </w:r>
      <w:r>
        <w:rPr>
          <w:sz w:val="28"/>
          <w:szCs w:val="28"/>
        </w:rPr>
        <w:t xml:space="preserve">» </w:t>
      </w:r>
      <w:r w:rsidRPr="00EB7DAA">
        <w:rPr>
          <w:rFonts w:eastAsia="Calibri"/>
          <w:sz w:val="28"/>
          <w:szCs w:val="28"/>
          <w:lang w:eastAsia="en-US"/>
        </w:rPr>
        <w:t>следующие изменения:</w:t>
      </w:r>
    </w:p>
    <w:p w:rsidR="0077147E" w:rsidRDefault="0077147E" w:rsidP="0077147E">
      <w:pPr>
        <w:ind w:firstLine="708"/>
        <w:jc w:val="both"/>
        <w:rPr>
          <w:rFonts w:eastAsia="Calibri"/>
          <w:sz w:val="28"/>
          <w:szCs w:val="28"/>
          <w:lang w:eastAsia="en-US"/>
        </w:rPr>
      </w:pPr>
      <w:r>
        <w:rPr>
          <w:rFonts w:eastAsia="Calibri"/>
          <w:sz w:val="28"/>
          <w:szCs w:val="28"/>
          <w:lang w:eastAsia="en-US"/>
        </w:rPr>
        <w:t xml:space="preserve">1.1. В Приложении к </w:t>
      </w:r>
      <w:r w:rsidRPr="004A4B8A">
        <w:rPr>
          <w:rFonts w:eastAsia="Calibri"/>
          <w:sz w:val="28"/>
          <w:szCs w:val="28"/>
          <w:lang w:eastAsia="en-US"/>
        </w:rPr>
        <w:t>постановлени</w:t>
      </w:r>
      <w:r>
        <w:rPr>
          <w:rFonts w:eastAsia="Calibri"/>
          <w:sz w:val="28"/>
          <w:szCs w:val="28"/>
          <w:lang w:eastAsia="en-US"/>
        </w:rPr>
        <w:t>ю</w:t>
      </w:r>
      <w:r w:rsidRPr="004A4B8A">
        <w:rPr>
          <w:rFonts w:eastAsia="Calibri"/>
          <w:sz w:val="28"/>
          <w:szCs w:val="28"/>
          <w:lang w:eastAsia="en-US"/>
        </w:rPr>
        <w:t xml:space="preserve">  администрации городского округа Вичуга  от </w:t>
      </w:r>
      <w:r>
        <w:rPr>
          <w:rFonts w:eastAsia="Calibri"/>
          <w:sz w:val="28"/>
          <w:szCs w:val="28"/>
          <w:lang w:eastAsia="en-US"/>
        </w:rPr>
        <w:t>31.12.2019</w:t>
      </w:r>
      <w:r w:rsidRPr="004A4B8A">
        <w:rPr>
          <w:rFonts w:eastAsia="Calibri"/>
          <w:sz w:val="28"/>
          <w:szCs w:val="28"/>
          <w:lang w:eastAsia="en-US"/>
        </w:rPr>
        <w:t xml:space="preserve"> г. № </w:t>
      </w:r>
      <w:r>
        <w:rPr>
          <w:rFonts w:eastAsia="Calibri"/>
          <w:sz w:val="28"/>
          <w:szCs w:val="28"/>
          <w:lang w:eastAsia="en-US"/>
        </w:rPr>
        <w:t>1034:</w:t>
      </w:r>
    </w:p>
    <w:p w:rsidR="00291350" w:rsidRPr="00D13464" w:rsidRDefault="00461A81" w:rsidP="00D13464">
      <w:pPr>
        <w:spacing w:after="40"/>
        <w:jc w:val="both"/>
        <w:rPr>
          <w:sz w:val="28"/>
          <w:szCs w:val="28"/>
        </w:rPr>
      </w:pPr>
      <w:r>
        <w:rPr>
          <w:rFonts w:eastAsia="Calibri"/>
          <w:sz w:val="28"/>
          <w:szCs w:val="28"/>
          <w:lang w:eastAsia="en-US"/>
        </w:rPr>
        <w:t xml:space="preserve">           </w:t>
      </w:r>
      <w:r w:rsidR="00291350">
        <w:rPr>
          <w:rFonts w:eastAsia="Calibri"/>
          <w:sz w:val="28"/>
          <w:szCs w:val="28"/>
          <w:lang w:eastAsia="en-US"/>
        </w:rPr>
        <w:t>1.1.</w:t>
      </w:r>
      <w:r w:rsidR="003B0825">
        <w:rPr>
          <w:rFonts w:eastAsia="Calibri"/>
          <w:sz w:val="28"/>
          <w:szCs w:val="28"/>
          <w:lang w:eastAsia="en-US"/>
        </w:rPr>
        <w:t>1</w:t>
      </w:r>
      <w:r w:rsidR="00291350">
        <w:rPr>
          <w:rFonts w:eastAsia="Calibri"/>
          <w:sz w:val="28"/>
          <w:szCs w:val="28"/>
          <w:lang w:eastAsia="en-US"/>
        </w:rPr>
        <w:t xml:space="preserve">. </w:t>
      </w:r>
      <w:r w:rsidR="00291350" w:rsidRPr="003126B6">
        <w:rPr>
          <w:rFonts w:eastAsia="Calibri"/>
          <w:sz w:val="28"/>
          <w:szCs w:val="28"/>
          <w:lang w:eastAsia="en-US"/>
        </w:rPr>
        <w:t xml:space="preserve"> </w:t>
      </w:r>
      <w:r w:rsidR="00291350">
        <w:rPr>
          <w:rFonts w:eastAsia="Calibri"/>
          <w:sz w:val="28"/>
          <w:szCs w:val="28"/>
          <w:lang w:eastAsia="en-US"/>
        </w:rPr>
        <w:t>в</w:t>
      </w:r>
      <w:r w:rsidR="00291350" w:rsidRPr="007B75B7">
        <w:rPr>
          <w:rFonts w:eastAsia="Calibri"/>
          <w:sz w:val="28"/>
          <w:szCs w:val="28"/>
          <w:lang w:eastAsia="en-US"/>
        </w:rPr>
        <w:t xml:space="preserve"> разделе 1 «Паспорт программы» строк</w:t>
      </w:r>
      <w:r w:rsidR="006140DB">
        <w:rPr>
          <w:rFonts w:eastAsia="Calibri"/>
          <w:sz w:val="28"/>
          <w:szCs w:val="28"/>
          <w:lang w:eastAsia="en-US"/>
        </w:rPr>
        <w:t>у</w:t>
      </w:r>
      <w:r w:rsidR="00291350" w:rsidRPr="007B75B7">
        <w:rPr>
          <w:rFonts w:eastAsia="Calibri"/>
          <w:sz w:val="28"/>
          <w:szCs w:val="28"/>
          <w:lang w:eastAsia="en-US"/>
        </w:rPr>
        <w:t xml:space="preserve"> </w:t>
      </w:r>
      <w:r w:rsidR="00291350" w:rsidRPr="0083523B">
        <w:rPr>
          <w:sz w:val="28"/>
          <w:szCs w:val="28"/>
        </w:rPr>
        <w:t>«</w:t>
      </w:r>
      <w:r w:rsidR="00291350" w:rsidRPr="00411CC8">
        <w:rPr>
          <w:sz w:val="28"/>
          <w:szCs w:val="28"/>
        </w:rPr>
        <w:t>Объёмы ресурсного обеспечения программы»</w:t>
      </w:r>
      <w:r w:rsidR="00D13464">
        <w:rPr>
          <w:sz w:val="28"/>
          <w:szCs w:val="28"/>
        </w:rPr>
        <w:t xml:space="preserve"> </w:t>
      </w:r>
      <w:r w:rsidR="006140DB">
        <w:rPr>
          <w:sz w:val="28"/>
          <w:szCs w:val="28"/>
        </w:rPr>
        <w:t xml:space="preserve"> изложить </w:t>
      </w:r>
      <w:r w:rsidR="00291350" w:rsidRPr="007B75B7">
        <w:rPr>
          <w:rFonts w:eastAsia="Calibri"/>
          <w:sz w:val="28"/>
          <w:szCs w:val="28"/>
          <w:lang w:eastAsia="en-US"/>
        </w:rPr>
        <w:t>в следующей редакции</w:t>
      </w:r>
      <w:r w:rsidR="00291350">
        <w:rPr>
          <w:sz w:val="28"/>
          <w:szCs w:val="28"/>
        </w:rPr>
        <w:t>:</w:t>
      </w:r>
      <w:r w:rsidR="00291350">
        <w:rPr>
          <w:rFonts w:eastAsia="Calibri"/>
          <w:sz w:val="28"/>
          <w:szCs w:val="28"/>
          <w:lang w:eastAsia="en-US"/>
        </w:rPr>
        <w:t xml:space="preserve"> </w:t>
      </w:r>
    </w:p>
    <w:p w:rsidR="00D13464" w:rsidRDefault="00291350" w:rsidP="00291350">
      <w:pPr>
        <w:ind w:firstLine="708"/>
        <w:jc w:val="both"/>
        <w:rPr>
          <w:rFonts w:eastAsia="Calibri"/>
          <w:sz w:val="28"/>
          <w:szCs w:val="28"/>
          <w:lang w:eastAsia="en-US"/>
        </w:rPr>
      </w:pPr>
      <w:r>
        <w:rPr>
          <w:rFonts w:eastAsia="Calibri"/>
          <w:sz w:val="28"/>
          <w:szCs w:val="28"/>
          <w:lang w:eastAsia="en-US"/>
        </w:rPr>
        <w:t>«</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438"/>
      </w:tblGrid>
      <w:tr w:rsidR="00D13464" w:rsidRPr="00BE267B" w:rsidTr="00D13464">
        <w:tc>
          <w:tcPr>
            <w:tcW w:w="3545" w:type="dxa"/>
          </w:tcPr>
          <w:p w:rsidR="00D13464" w:rsidRPr="00BE267B" w:rsidRDefault="00D13464" w:rsidP="00D13464">
            <w:pPr>
              <w:spacing w:after="40"/>
            </w:pPr>
            <w:r w:rsidRPr="00BE267B">
              <w:rPr>
                <w:sz w:val="22"/>
                <w:szCs w:val="22"/>
              </w:rPr>
              <w:t>Объёмы ресурсного обеспечения программы*</w:t>
            </w:r>
          </w:p>
        </w:tc>
        <w:tc>
          <w:tcPr>
            <w:tcW w:w="6438" w:type="dxa"/>
          </w:tcPr>
          <w:p w:rsidR="003B0825" w:rsidRPr="00DC4B24" w:rsidRDefault="003B0825" w:rsidP="003B0825">
            <w:pPr>
              <w:tabs>
                <w:tab w:val="left" w:pos="709"/>
              </w:tabs>
              <w:jc w:val="both"/>
              <w:rPr>
                <w:i/>
                <w:lang w:eastAsia="en-US"/>
              </w:rPr>
            </w:pPr>
            <w:r w:rsidRPr="00DC4B24">
              <w:rPr>
                <w:i/>
                <w:sz w:val="22"/>
                <w:szCs w:val="22"/>
                <w:lang w:eastAsia="en-US"/>
              </w:rPr>
              <w:t>Общий объем финансирования:</w:t>
            </w:r>
          </w:p>
          <w:p w:rsidR="003B0825" w:rsidRPr="00DD0CC0" w:rsidRDefault="003B0825" w:rsidP="003B0825">
            <w:pPr>
              <w:tabs>
                <w:tab w:val="left" w:pos="709"/>
              </w:tabs>
              <w:jc w:val="both"/>
              <w:rPr>
                <w:lang w:eastAsia="en-US"/>
              </w:rPr>
            </w:pPr>
            <w:r w:rsidRPr="00802BE5">
              <w:rPr>
                <w:i/>
                <w:sz w:val="22"/>
                <w:szCs w:val="22"/>
                <w:lang w:eastAsia="en-US"/>
              </w:rPr>
              <w:t xml:space="preserve">2023 год </w:t>
            </w:r>
            <w:r w:rsidRPr="00802BE5">
              <w:rPr>
                <w:sz w:val="22"/>
                <w:szCs w:val="22"/>
                <w:lang w:eastAsia="en-US"/>
              </w:rPr>
              <w:t>–</w:t>
            </w:r>
            <w:r w:rsidRPr="00802BE5">
              <w:rPr>
                <w:b/>
                <w:sz w:val="22"/>
                <w:szCs w:val="22"/>
                <w:lang w:eastAsia="en-US"/>
              </w:rPr>
              <w:t xml:space="preserve"> </w:t>
            </w:r>
            <w:r w:rsidRPr="00DD0CC0">
              <w:rPr>
                <w:b/>
                <w:sz w:val="22"/>
                <w:szCs w:val="22"/>
                <w:lang w:eastAsia="en-US"/>
              </w:rPr>
              <w:t xml:space="preserve">465 857 800,27 </w:t>
            </w:r>
            <w:r w:rsidRPr="00DD0CC0">
              <w:rPr>
                <w:sz w:val="22"/>
                <w:szCs w:val="22"/>
                <w:lang w:eastAsia="en-US"/>
              </w:rPr>
              <w:t>руб.,</w:t>
            </w:r>
          </w:p>
          <w:p w:rsidR="003B0825" w:rsidRPr="00DD0CC0" w:rsidRDefault="003B0825" w:rsidP="003B0825">
            <w:pPr>
              <w:tabs>
                <w:tab w:val="left" w:pos="709"/>
              </w:tabs>
              <w:jc w:val="both"/>
              <w:rPr>
                <w:lang w:eastAsia="en-US"/>
              </w:rPr>
            </w:pPr>
            <w:r w:rsidRPr="00DD0CC0">
              <w:rPr>
                <w:i/>
                <w:sz w:val="22"/>
                <w:szCs w:val="22"/>
                <w:lang w:eastAsia="en-US"/>
              </w:rPr>
              <w:t xml:space="preserve">2024 год </w:t>
            </w:r>
            <w:r w:rsidRPr="00DD0CC0">
              <w:rPr>
                <w:sz w:val="22"/>
                <w:szCs w:val="22"/>
                <w:lang w:eastAsia="en-US"/>
              </w:rPr>
              <w:t>– 372 200 671,89 руб.,</w:t>
            </w:r>
          </w:p>
          <w:p w:rsidR="003B0825" w:rsidRPr="00DD0CC0" w:rsidRDefault="003B0825" w:rsidP="003B0825">
            <w:pPr>
              <w:tabs>
                <w:tab w:val="left" w:pos="709"/>
              </w:tabs>
              <w:jc w:val="both"/>
              <w:rPr>
                <w:lang w:eastAsia="en-US"/>
              </w:rPr>
            </w:pPr>
            <w:r w:rsidRPr="00DD0CC0">
              <w:rPr>
                <w:i/>
                <w:sz w:val="22"/>
                <w:szCs w:val="22"/>
                <w:lang w:eastAsia="en-US"/>
              </w:rPr>
              <w:t xml:space="preserve">2025 год </w:t>
            </w:r>
            <w:r w:rsidRPr="00DD0CC0">
              <w:rPr>
                <w:sz w:val="22"/>
                <w:szCs w:val="22"/>
                <w:lang w:eastAsia="en-US"/>
              </w:rPr>
              <w:t>– 371 350 163,80 руб.</w:t>
            </w:r>
          </w:p>
          <w:p w:rsidR="003B0825" w:rsidRPr="00DD0CC0" w:rsidRDefault="003B0825" w:rsidP="003B0825">
            <w:pPr>
              <w:tabs>
                <w:tab w:val="left" w:pos="709"/>
              </w:tabs>
              <w:jc w:val="both"/>
              <w:rPr>
                <w:i/>
                <w:lang w:eastAsia="en-US"/>
              </w:rPr>
            </w:pPr>
            <w:r w:rsidRPr="00DD0CC0">
              <w:rPr>
                <w:i/>
                <w:sz w:val="22"/>
                <w:szCs w:val="22"/>
                <w:lang w:eastAsia="en-US"/>
              </w:rPr>
              <w:t>Бюджет городского округа:</w:t>
            </w:r>
          </w:p>
          <w:p w:rsidR="003B0825" w:rsidRPr="00DD0CC0" w:rsidRDefault="003B0825" w:rsidP="003B0825">
            <w:pPr>
              <w:tabs>
                <w:tab w:val="left" w:pos="709"/>
              </w:tabs>
              <w:jc w:val="both"/>
              <w:rPr>
                <w:lang w:eastAsia="en-US"/>
              </w:rPr>
            </w:pPr>
            <w:r w:rsidRPr="00DD0CC0">
              <w:rPr>
                <w:i/>
                <w:sz w:val="22"/>
                <w:szCs w:val="22"/>
                <w:lang w:eastAsia="en-US"/>
              </w:rPr>
              <w:t>2023 год</w:t>
            </w:r>
            <w:r w:rsidRPr="00DD0CC0">
              <w:rPr>
                <w:sz w:val="22"/>
                <w:szCs w:val="22"/>
                <w:lang w:eastAsia="en-US"/>
              </w:rPr>
              <w:t xml:space="preserve"> – 173 001 887,06 руб.,</w:t>
            </w:r>
          </w:p>
          <w:p w:rsidR="003B0825" w:rsidRPr="00DD0CC0" w:rsidRDefault="003B0825" w:rsidP="003B0825">
            <w:pPr>
              <w:tabs>
                <w:tab w:val="left" w:pos="709"/>
              </w:tabs>
              <w:jc w:val="both"/>
              <w:rPr>
                <w:lang w:eastAsia="en-US"/>
              </w:rPr>
            </w:pPr>
            <w:r w:rsidRPr="00DD0CC0">
              <w:rPr>
                <w:i/>
                <w:sz w:val="22"/>
                <w:szCs w:val="22"/>
                <w:lang w:eastAsia="en-US"/>
              </w:rPr>
              <w:t>2024 год</w:t>
            </w:r>
            <w:r w:rsidRPr="00DD0CC0">
              <w:rPr>
                <w:sz w:val="22"/>
                <w:szCs w:val="22"/>
                <w:lang w:eastAsia="en-US"/>
              </w:rPr>
              <w:t xml:space="preserve"> – 115 569 821,64 руб.,</w:t>
            </w:r>
          </w:p>
          <w:p w:rsidR="003B0825" w:rsidRPr="00DD0CC0" w:rsidRDefault="003B0825" w:rsidP="003B0825">
            <w:pPr>
              <w:tabs>
                <w:tab w:val="left" w:pos="709"/>
              </w:tabs>
              <w:jc w:val="both"/>
              <w:rPr>
                <w:lang w:eastAsia="en-US"/>
              </w:rPr>
            </w:pPr>
            <w:r w:rsidRPr="00DD0CC0">
              <w:rPr>
                <w:i/>
                <w:sz w:val="22"/>
                <w:szCs w:val="22"/>
                <w:lang w:eastAsia="en-US"/>
              </w:rPr>
              <w:t>2025 год</w:t>
            </w:r>
            <w:r w:rsidRPr="00DD0CC0">
              <w:rPr>
                <w:sz w:val="22"/>
                <w:szCs w:val="22"/>
                <w:lang w:eastAsia="en-US"/>
              </w:rPr>
              <w:t xml:space="preserve"> – 117 109 201, 66 руб.</w:t>
            </w:r>
          </w:p>
          <w:p w:rsidR="003B0825" w:rsidRPr="00DD0CC0" w:rsidRDefault="003B0825" w:rsidP="003B0825">
            <w:pPr>
              <w:tabs>
                <w:tab w:val="left" w:pos="709"/>
              </w:tabs>
              <w:jc w:val="both"/>
              <w:rPr>
                <w:i/>
                <w:lang w:eastAsia="en-US"/>
              </w:rPr>
            </w:pPr>
            <w:r w:rsidRPr="00DD0CC0">
              <w:rPr>
                <w:i/>
                <w:sz w:val="22"/>
                <w:szCs w:val="22"/>
                <w:lang w:eastAsia="en-US"/>
              </w:rPr>
              <w:t>Областной бюджет:</w:t>
            </w:r>
          </w:p>
          <w:p w:rsidR="003B0825" w:rsidRPr="00802BE5" w:rsidRDefault="003B0825" w:rsidP="003B0825">
            <w:pPr>
              <w:tabs>
                <w:tab w:val="left" w:pos="709"/>
              </w:tabs>
              <w:jc w:val="both"/>
              <w:rPr>
                <w:lang w:eastAsia="en-US"/>
              </w:rPr>
            </w:pPr>
            <w:r w:rsidRPr="00DD0CC0">
              <w:rPr>
                <w:i/>
                <w:sz w:val="22"/>
                <w:szCs w:val="22"/>
                <w:lang w:eastAsia="en-US"/>
              </w:rPr>
              <w:t xml:space="preserve">2023 год </w:t>
            </w:r>
            <w:r w:rsidRPr="00DD0CC0">
              <w:rPr>
                <w:sz w:val="22"/>
                <w:szCs w:val="22"/>
                <w:lang w:eastAsia="en-US"/>
              </w:rPr>
              <w:t>–</w:t>
            </w:r>
            <w:r w:rsidRPr="00DD0CC0">
              <w:rPr>
                <w:b/>
                <w:sz w:val="22"/>
                <w:szCs w:val="22"/>
                <w:lang w:eastAsia="en-US"/>
              </w:rPr>
              <w:t>262 548 795,64</w:t>
            </w:r>
            <w:r w:rsidRPr="00DD0CC0">
              <w:rPr>
                <w:sz w:val="22"/>
                <w:szCs w:val="22"/>
                <w:lang w:eastAsia="en-US"/>
              </w:rPr>
              <w:t xml:space="preserve"> руб</w:t>
            </w:r>
            <w:r w:rsidRPr="00802BE5">
              <w:rPr>
                <w:sz w:val="22"/>
                <w:szCs w:val="22"/>
                <w:lang w:eastAsia="en-US"/>
              </w:rPr>
              <w:t>.,</w:t>
            </w:r>
          </w:p>
          <w:p w:rsidR="003B0825" w:rsidRPr="00582BE1" w:rsidRDefault="003B0825" w:rsidP="003B0825">
            <w:pPr>
              <w:tabs>
                <w:tab w:val="left" w:pos="709"/>
              </w:tabs>
              <w:jc w:val="both"/>
              <w:rPr>
                <w:lang w:eastAsia="en-US"/>
              </w:rPr>
            </w:pPr>
            <w:r w:rsidRPr="00802BE5">
              <w:rPr>
                <w:i/>
                <w:sz w:val="22"/>
                <w:szCs w:val="22"/>
                <w:lang w:eastAsia="en-US"/>
              </w:rPr>
              <w:t xml:space="preserve">2024 год </w:t>
            </w:r>
            <w:r w:rsidRPr="00802BE5">
              <w:rPr>
                <w:sz w:val="22"/>
                <w:szCs w:val="22"/>
                <w:lang w:eastAsia="en-US"/>
              </w:rPr>
              <w:t xml:space="preserve">– </w:t>
            </w:r>
            <w:r w:rsidRPr="00582BE1">
              <w:rPr>
                <w:sz w:val="22"/>
                <w:szCs w:val="22"/>
                <w:lang w:eastAsia="en-US"/>
              </w:rPr>
              <w:t>225 010 475,43 руб.,</w:t>
            </w:r>
          </w:p>
          <w:p w:rsidR="003B0825" w:rsidRPr="00582BE1" w:rsidRDefault="003B0825" w:rsidP="003B0825">
            <w:pPr>
              <w:tabs>
                <w:tab w:val="left" w:pos="709"/>
              </w:tabs>
              <w:jc w:val="both"/>
              <w:rPr>
                <w:lang w:eastAsia="en-US"/>
              </w:rPr>
            </w:pPr>
            <w:r w:rsidRPr="00582BE1">
              <w:rPr>
                <w:i/>
                <w:sz w:val="22"/>
                <w:szCs w:val="22"/>
                <w:lang w:eastAsia="en-US"/>
              </w:rPr>
              <w:t xml:space="preserve">2025 год </w:t>
            </w:r>
            <w:r w:rsidRPr="00582BE1">
              <w:rPr>
                <w:sz w:val="22"/>
                <w:szCs w:val="22"/>
                <w:lang w:eastAsia="en-US"/>
              </w:rPr>
              <w:t>– 225 494 678,15 руб.</w:t>
            </w:r>
          </w:p>
          <w:p w:rsidR="003B0825" w:rsidRPr="00802BE5" w:rsidRDefault="003B0825" w:rsidP="003B0825">
            <w:pPr>
              <w:tabs>
                <w:tab w:val="left" w:pos="709"/>
              </w:tabs>
              <w:jc w:val="both"/>
              <w:rPr>
                <w:i/>
                <w:lang w:eastAsia="en-US"/>
              </w:rPr>
            </w:pPr>
            <w:r w:rsidRPr="00802BE5">
              <w:rPr>
                <w:i/>
                <w:sz w:val="22"/>
                <w:szCs w:val="22"/>
                <w:lang w:eastAsia="en-US"/>
              </w:rPr>
              <w:t>Федеральный бюджет:</w:t>
            </w:r>
          </w:p>
          <w:p w:rsidR="003B0825" w:rsidRPr="00582BE1" w:rsidRDefault="003B0825" w:rsidP="003B0825">
            <w:pPr>
              <w:tabs>
                <w:tab w:val="left" w:pos="709"/>
              </w:tabs>
              <w:jc w:val="both"/>
              <w:rPr>
                <w:lang w:eastAsia="en-US"/>
              </w:rPr>
            </w:pPr>
            <w:r w:rsidRPr="00802BE5">
              <w:rPr>
                <w:i/>
                <w:sz w:val="22"/>
                <w:szCs w:val="22"/>
                <w:lang w:eastAsia="en-US"/>
              </w:rPr>
              <w:t xml:space="preserve">2023 год </w:t>
            </w:r>
            <w:r w:rsidRPr="00802BE5">
              <w:rPr>
                <w:sz w:val="22"/>
                <w:szCs w:val="22"/>
                <w:lang w:eastAsia="en-US"/>
              </w:rPr>
              <w:t xml:space="preserve">– </w:t>
            </w:r>
            <w:r w:rsidRPr="00582BE1">
              <w:rPr>
                <w:sz w:val="22"/>
                <w:szCs w:val="22"/>
                <w:lang w:eastAsia="en-US"/>
              </w:rPr>
              <w:t>30 307 117,57 руб.,</w:t>
            </w:r>
          </w:p>
          <w:p w:rsidR="003B0825" w:rsidRPr="00582BE1" w:rsidRDefault="003B0825" w:rsidP="003B0825">
            <w:pPr>
              <w:tabs>
                <w:tab w:val="left" w:pos="709"/>
              </w:tabs>
              <w:jc w:val="both"/>
              <w:rPr>
                <w:lang w:eastAsia="en-US"/>
              </w:rPr>
            </w:pPr>
            <w:r w:rsidRPr="00582BE1">
              <w:rPr>
                <w:i/>
                <w:sz w:val="22"/>
                <w:szCs w:val="22"/>
                <w:lang w:eastAsia="en-US"/>
              </w:rPr>
              <w:t xml:space="preserve">2024 год </w:t>
            </w:r>
            <w:r w:rsidRPr="00582BE1">
              <w:rPr>
                <w:sz w:val="22"/>
                <w:szCs w:val="22"/>
                <w:lang w:eastAsia="en-US"/>
              </w:rPr>
              <w:t>– 31 620 374,82 руб.,</w:t>
            </w:r>
          </w:p>
          <w:p w:rsidR="002B2A4C" w:rsidRPr="002E6D0C" w:rsidRDefault="003B0825" w:rsidP="003B0825">
            <w:pPr>
              <w:tabs>
                <w:tab w:val="left" w:pos="709"/>
              </w:tabs>
              <w:jc w:val="both"/>
              <w:rPr>
                <w:lang w:eastAsia="en-US"/>
              </w:rPr>
            </w:pPr>
            <w:r w:rsidRPr="00582BE1">
              <w:rPr>
                <w:i/>
                <w:sz w:val="22"/>
                <w:szCs w:val="22"/>
                <w:lang w:eastAsia="en-US"/>
              </w:rPr>
              <w:t xml:space="preserve">2025 год </w:t>
            </w:r>
            <w:r w:rsidRPr="00582BE1">
              <w:rPr>
                <w:sz w:val="22"/>
                <w:szCs w:val="22"/>
                <w:lang w:eastAsia="en-US"/>
              </w:rPr>
              <w:t>– 28 746 283,99 руб</w:t>
            </w:r>
            <w:r w:rsidRPr="00802BE5">
              <w:rPr>
                <w:sz w:val="22"/>
                <w:szCs w:val="22"/>
                <w:lang w:eastAsia="en-US"/>
              </w:rPr>
              <w:t>.</w:t>
            </w:r>
          </w:p>
        </w:tc>
      </w:tr>
    </w:tbl>
    <w:p w:rsidR="00D13464" w:rsidRDefault="00D13464" w:rsidP="0077147E">
      <w:pPr>
        <w:jc w:val="both"/>
        <w:rPr>
          <w:rFonts w:eastAsia="Calibri"/>
          <w:sz w:val="28"/>
          <w:szCs w:val="28"/>
          <w:lang w:eastAsia="en-US"/>
        </w:rPr>
      </w:pPr>
      <w:r>
        <w:rPr>
          <w:rFonts w:eastAsia="Calibri"/>
          <w:sz w:val="28"/>
          <w:szCs w:val="28"/>
          <w:lang w:eastAsia="en-US"/>
        </w:rPr>
        <w:t xml:space="preserve">                                                                                                                               </w:t>
      </w:r>
      <w:r w:rsidR="00C14AC6">
        <w:rPr>
          <w:rFonts w:eastAsia="Calibri"/>
          <w:sz w:val="28"/>
          <w:szCs w:val="28"/>
          <w:lang w:eastAsia="en-US"/>
        </w:rPr>
        <w:t xml:space="preserve">  </w:t>
      </w:r>
      <w:r w:rsidR="00291350">
        <w:rPr>
          <w:rFonts w:eastAsia="Calibri"/>
          <w:sz w:val="28"/>
          <w:szCs w:val="28"/>
          <w:lang w:eastAsia="en-US"/>
        </w:rPr>
        <w:t>»</w:t>
      </w:r>
      <w:r w:rsidR="00CD6089">
        <w:rPr>
          <w:rFonts w:eastAsia="Calibri"/>
          <w:sz w:val="28"/>
          <w:szCs w:val="28"/>
          <w:lang w:eastAsia="en-US"/>
        </w:rPr>
        <w:t xml:space="preserve"> </w:t>
      </w:r>
    </w:p>
    <w:p w:rsidR="003B0825" w:rsidRDefault="002B2A4C" w:rsidP="003B0825">
      <w:pPr>
        <w:jc w:val="both"/>
        <w:rPr>
          <w:rFonts w:eastAsia="Calibri"/>
          <w:sz w:val="28"/>
          <w:szCs w:val="28"/>
          <w:lang w:eastAsia="en-US"/>
        </w:rPr>
      </w:pPr>
      <w:r>
        <w:rPr>
          <w:rFonts w:eastAsia="Calibri"/>
          <w:sz w:val="28"/>
          <w:szCs w:val="28"/>
          <w:lang w:eastAsia="en-US"/>
        </w:rPr>
        <w:t xml:space="preserve">     </w:t>
      </w:r>
      <w:r w:rsidR="0077147E">
        <w:rPr>
          <w:rFonts w:eastAsia="Calibri"/>
          <w:sz w:val="28"/>
          <w:szCs w:val="28"/>
          <w:lang w:eastAsia="en-US"/>
        </w:rPr>
        <w:t xml:space="preserve"> </w:t>
      </w:r>
    </w:p>
    <w:p w:rsidR="00401547" w:rsidRDefault="00401547" w:rsidP="00DD0CC0">
      <w:pPr>
        <w:ind w:firstLine="708"/>
        <w:jc w:val="both"/>
        <w:rPr>
          <w:rFonts w:eastAsia="Calibri"/>
          <w:sz w:val="28"/>
          <w:szCs w:val="28"/>
          <w:lang w:eastAsia="en-US"/>
        </w:rPr>
      </w:pPr>
      <w:r>
        <w:rPr>
          <w:rFonts w:eastAsia="Calibri"/>
          <w:sz w:val="28"/>
          <w:szCs w:val="28"/>
          <w:lang w:eastAsia="en-US"/>
        </w:rPr>
        <w:t>1.1.</w:t>
      </w:r>
      <w:r w:rsidR="003B0825">
        <w:rPr>
          <w:rFonts w:eastAsia="Calibri"/>
          <w:sz w:val="28"/>
          <w:szCs w:val="28"/>
          <w:lang w:eastAsia="en-US"/>
        </w:rPr>
        <w:t>2</w:t>
      </w:r>
      <w:r>
        <w:rPr>
          <w:rFonts w:eastAsia="Calibri"/>
          <w:sz w:val="28"/>
          <w:szCs w:val="28"/>
          <w:lang w:eastAsia="en-US"/>
        </w:rPr>
        <w:t xml:space="preserve">. </w:t>
      </w:r>
      <w:r w:rsidRPr="003126B6">
        <w:rPr>
          <w:rFonts w:eastAsia="Calibri"/>
          <w:sz w:val="28"/>
          <w:szCs w:val="28"/>
          <w:lang w:eastAsia="en-US"/>
        </w:rPr>
        <w:t xml:space="preserve"> </w:t>
      </w:r>
      <w:r w:rsidRPr="007B75B7">
        <w:rPr>
          <w:rFonts w:eastAsia="Calibri"/>
          <w:sz w:val="28"/>
          <w:szCs w:val="28"/>
          <w:lang w:eastAsia="en-US"/>
        </w:rPr>
        <w:t xml:space="preserve">раздел </w:t>
      </w:r>
      <w:r>
        <w:rPr>
          <w:rFonts w:eastAsia="Calibri"/>
          <w:sz w:val="28"/>
          <w:szCs w:val="28"/>
          <w:lang w:eastAsia="en-US"/>
        </w:rPr>
        <w:t xml:space="preserve">4 </w:t>
      </w:r>
      <w:r w:rsidRPr="007B75B7">
        <w:rPr>
          <w:rFonts w:eastAsia="Calibri"/>
          <w:sz w:val="28"/>
          <w:szCs w:val="28"/>
          <w:lang w:eastAsia="en-US"/>
        </w:rPr>
        <w:t>«</w:t>
      </w:r>
      <w:r>
        <w:rPr>
          <w:sz w:val="28"/>
          <w:szCs w:val="28"/>
        </w:rPr>
        <w:t>Р</w:t>
      </w:r>
      <w:r w:rsidRPr="00411CC8">
        <w:rPr>
          <w:sz w:val="28"/>
          <w:szCs w:val="28"/>
        </w:rPr>
        <w:t>есурсно</w:t>
      </w:r>
      <w:r>
        <w:rPr>
          <w:sz w:val="28"/>
          <w:szCs w:val="28"/>
        </w:rPr>
        <w:t xml:space="preserve">е </w:t>
      </w:r>
      <w:r w:rsidRPr="00411CC8">
        <w:rPr>
          <w:sz w:val="28"/>
          <w:szCs w:val="28"/>
        </w:rPr>
        <w:t>обеспечени</w:t>
      </w:r>
      <w:r>
        <w:rPr>
          <w:sz w:val="28"/>
          <w:szCs w:val="28"/>
        </w:rPr>
        <w:t xml:space="preserve">е муниципальной </w:t>
      </w:r>
      <w:r w:rsidRPr="00411CC8">
        <w:rPr>
          <w:sz w:val="28"/>
          <w:szCs w:val="28"/>
        </w:rPr>
        <w:t xml:space="preserve">программы» </w:t>
      </w:r>
      <w:r w:rsidRPr="007B75B7">
        <w:rPr>
          <w:rFonts w:eastAsia="Calibri"/>
          <w:sz w:val="28"/>
          <w:szCs w:val="28"/>
          <w:lang w:eastAsia="en-US"/>
        </w:rPr>
        <w:t>изложить в следующей редакции:</w:t>
      </w:r>
    </w:p>
    <w:p w:rsidR="00EF5DEA" w:rsidRDefault="00EF5DEA" w:rsidP="00401547">
      <w:pPr>
        <w:jc w:val="both"/>
        <w:rPr>
          <w:rFonts w:eastAsia="Calibri"/>
          <w:sz w:val="28"/>
          <w:szCs w:val="28"/>
          <w:lang w:eastAsia="en-US"/>
        </w:rPr>
      </w:pPr>
    </w:p>
    <w:p w:rsidR="00401547" w:rsidRPr="005000AE" w:rsidRDefault="00401547" w:rsidP="00401547">
      <w:pPr>
        <w:jc w:val="center"/>
        <w:rPr>
          <w:b/>
        </w:rPr>
      </w:pPr>
      <w:r>
        <w:rPr>
          <w:b/>
        </w:rPr>
        <w:t xml:space="preserve">« </w:t>
      </w:r>
      <w:r w:rsidRPr="005000AE">
        <w:rPr>
          <w:b/>
        </w:rPr>
        <w:t>4. Ресурсное обеспечение муниципальной программы</w:t>
      </w:r>
    </w:p>
    <w:p w:rsidR="00401547" w:rsidRPr="005000AE" w:rsidRDefault="00401547" w:rsidP="00401547">
      <w:pPr>
        <w:spacing w:line="240" w:lineRule="atLeast"/>
        <w:jc w:val="right"/>
      </w:pPr>
      <w:r w:rsidRPr="005000AE">
        <w:t>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2"/>
        <w:gridCol w:w="1947"/>
        <w:gridCol w:w="1843"/>
        <w:gridCol w:w="1843"/>
      </w:tblGrid>
      <w:tr w:rsidR="0073597E" w:rsidTr="00CE110A">
        <w:trPr>
          <w:trHeight w:val="229"/>
        </w:trPr>
        <w:tc>
          <w:tcPr>
            <w:tcW w:w="4432" w:type="dxa"/>
            <w:tcBorders>
              <w:top w:val="single" w:sz="4" w:space="0" w:color="auto"/>
              <w:left w:val="single" w:sz="4" w:space="0" w:color="auto"/>
              <w:bottom w:val="single" w:sz="4" w:space="0" w:color="auto"/>
              <w:right w:val="single" w:sz="4" w:space="0" w:color="auto"/>
            </w:tcBorders>
            <w:hideMark/>
          </w:tcPr>
          <w:p w:rsidR="0073597E" w:rsidRPr="00551671" w:rsidRDefault="0073597E" w:rsidP="00CE110A">
            <w:pPr>
              <w:pStyle w:val="Pro-Gramma"/>
              <w:spacing w:line="276" w:lineRule="auto"/>
              <w:ind w:firstLine="0"/>
              <w:jc w:val="center"/>
            </w:pPr>
            <w:r w:rsidRPr="00551671">
              <w:lastRenderedPageBreak/>
              <w:t>Наименование мероприятия</w:t>
            </w:r>
          </w:p>
        </w:tc>
        <w:tc>
          <w:tcPr>
            <w:tcW w:w="1947" w:type="dxa"/>
            <w:tcBorders>
              <w:top w:val="single" w:sz="4" w:space="0" w:color="auto"/>
              <w:left w:val="single" w:sz="4" w:space="0" w:color="auto"/>
              <w:bottom w:val="single" w:sz="4" w:space="0" w:color="auto"/>
              <w:right w:val="single" w:sz="4" w:space="0" w:color="auto"/>
            </w:tcBorders>
            <w:hideMark/>
          </w:tcPr>
          <w:p w:rsidR="0073597E" w:rsidRPr="00551671" w:rsidRDefault="0073597E" w:rsidP="0073597E">
            <w:pPr>
              <w:pStyle w:val="Pro-Gramma"/>
              <w:spacing w:line="276" w:lineRule="auto"/>
              <w:ind w:firstLine="0"/>
              <w:jc w:val="center"/>
            </w:pPr>
            <w:r w:rsidRPr="00551671">
              <w:t>2023 год</w:t>
            </w:r>
          </w:p>
        </w:tc>
        <w:tc>
          <w:tcPr>
            <w:tcW w:w="1843" w:type="dxa"/>
            <w:tcBorders>
              <w:top w:val="single" w:sz="4" w:space="0" w:color="auto"/>
              <w:left w:val="single" w:sz="4" w:space="0" w:color="auto"/>
              <w:bottom w:val="single" w:sz="4" w:space="0" w:color="auto"/>
              <w:right w:val="single" w:sz="4" w:space="0" w:color="auto"/>
            </w:tcBorders>
            <w:hideMark/>
          </w:tcPr>
          <w:p w:rsidR="0073597E" w:rsidRPr="00551671" w:rsidRDefault="0073597E" w:rsidP="0073597E">
            <w:pPr>
              <w:pStyle w:val="Pro-Gramma"/>
              <w:spacing w:line="276" w:lineRule="auto"/>
              <w:ind w:firstLine="0"/>
              <w:jc w:val="center"/>
            </w:pPr>
            <w:r w:rsidRPr="00551671">
              <w:t>2024 год</w:t>
            </w:r>
          </w:p>
        </w:tc>
        <w:tc>
          <w:tcPr>
            <w:tcW w:w="1843" w:type="dxa"/>
            <w:tcBorders>
              <w:top w:val="single" w:sz="4" w:space="0" w:color="auto"/>
              <w:left w:val="single" w:sz="4" w:space="0" w:color="auto"/>
              <w:bottom w:val="single" w:sz="4" w:space="0" w:color="auto"/>
              <w:right w:val="single" w:sz="4" w:space="0" w:color="auto"/>
            </w:tcBorders>
            <w:hideMark/>
          </w:tcPr>
          <w:p w:rsidR="0073597E" w:rsidRPr="00551671" w:rsidRDefault="0073597E" w:rsidP="0073597E">
            <w:pPr>
              <w:pStyle w:val="Pro-Gramma"/>
              <w:spacing w:line="276" w:lineRule="auto"/>
              <w:ind w:firstLine="0"/>
              <w:jc w:val="center"/>
            </w:pPr>
            <w:r w:rsidRPr="00551671">
              <w:t>2025 год</w:t>
            </w:r>
          </w:p>
        </w:tc>
      </w:tr>
      <w:tr w:rsidR="003B0825" w:rsidRPr="00A841C1" w:rsidTr="00CE110A">
        <w:tc>
          <w:tcPr>
            <w:tcW w:w="4432" w:type="dxa"/>
            <w:tcBorders>
              <w:top w:val="single" w:sz="4" w:space="0" w:color="auto"/>
              <w:left w:val="single" w:sz="4" w:space="0" w:color="auto"/>
              <w:bottom w:val="single" w:sz="4" w:space="0" w:color="auto"/>
              <w:right w:val="single" w:sz="4" w:space="0" w:color="auto"/>
            </w:tcBorders>
            <w:hideMark/>
          </w:tcPr>
          <w:p w:rsidR="003B0825" w:rsidRPr="00551671" w:rsidRDefault="003B0825" w:rsidP="00CE110A">
            <w:pPr>
              <w:spacing w:line="276" w:lineRule="auto"/>
            </w:pPr>
            <w:r w:rsidRPr="00551671">
              <w:t>Программа, всего</w:t>
            </w:r>
          </w:p>
        </w:tc>
        <w:tc>
          <w:tcPr>
            <w:tcW w:w="1947" w:type="dxa"/>
            <w:tcBorders>
              <w:top w:val="single" w:sz="4" w:space="0" w:color="auto"/>
              <w:left w:val="single" w:sz="4" w:space="0" w:color="auto"/>
              <w:bottom w:val="single" w:sz="4" w:space="0" w:color="auto"/>
              <w:right w:val="single" w:sz="4" w:space="0" w:color="auto"/>
            </w:tcBorders>
            <w:hideMark/>
          </w:tcPr>
          <w:p w:rsidR="003B0825" w:rsidRPr="00C41F81" w:rsidRDefault="003B0825" w:rsidP="00E54634">
            <w:pPr>
              <w:pStyle w:val="Pro-Gramma"/>
              <w:spacing w:line="276" w:lineRule="auto"/>
              <w:ind w:firstLine="0"/>
              <w:jc w:val="center"/>
              <w:rPr>
                <w:b/>
              </w:rPr>
            </w:pPr>
            <w:r>
              <w:rPr>
                <w:b/>
              </w:rPr>
              <w:t>465 857 800,27</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372 200 671,89</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371 350 163,80</w:t>
            </w:r>
          </w:p>
        </w:tc>
      </w:tr>
      <w:tr w:rsidR="003B0825" w:rsidRPr="00A841C1" w:rsidTr="00CE110A">
        <w:tc>
          <w:tcPr>
            <w:tcW w:w="4432" w:type="dxa"/>
            <w:tcBorders>
              <w:top w:val="single" w:sz="4" w:space="0" w:color="auto"/>
              <w:left w:val="single" w:sz="4" w:space="0" w:color="auto"/>
              <w:bottom w:val="single" w:sz="4" w:space="0" w:color="auto"/>
              <w:right w:val="single" w:sz="4" w:space="0" w:color="auto"/>
            </w:tcBorders>
            <w:hideMark/>
          </w:tcPr>
          <w:p w:rsidR="003B0825" w:rsidRPr="00551671" w:rsidRDefault="003B0825" w:rsidP="00CE110A">
            <w:pPr>
              <w:spacing w:line="276" w:lineRule="auto"/>
            </w:pPr>
            <w:r w:rsidRPr="00551671">
              <w:t>- бюджет городского округа</w:t>
            </w:r>
          </w:p>
        </w:tc>
        <w:tc>
          <w:tcPr>
            <w:tcW w:w="1947" w:type="dxa"/>
            <w:tcBorders>
              <w:top w:val="single" w:sz="4" w:space="0" w:color="auto"/>
              <w:left w:val="single" w:sz="4" w:space="0" w:color="auto"/>
              <w:bottom w:val="single" w:sz="4" w:space="0" w:color="auto"/>
              <w:right w:val="single" w:sz="4" w:space="0" w:color="auto"/>
            </w:tcBorders>
            <w:hideMark/>
          </w:tcPr>
          <w:p w:rsidR="003B0825" w:rsidRPr="00A241AA" w:rsidRDefault="003B0825" w:rsidP="00E54634">
            <w:pPr>
              <w:pStyle w:val="Pro-Gramma"/>
              <w:spacing w:line="276" w:lineRule="auto"/>
              <w:ind w:firstLine="0"/>
              <w:jc w:val="center"/>
            </w:pPr>
            <w:r w:rsidRPr="00A241AA">
              <w:t>173 001 887,06</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115 569 821,64</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117 109 201,66</w:t>
            </w:r>
          </w:p>
        </w:tc>
      </w:tr>
      <w:tr w:rsidR="003B0825" w:rsidRPr="00A841C1" w:rsidTr="00CE110A">
        <w:tc>
          <w:tcPr>
            <w:tcW w:w="4432" w:type="dxa"/>
            <w:tcBorders>
              <w:top w:val="single" w:sz="4" w:space="0" w:color="auto"/>
              <w:left w:val="single" w:sz="4" w:space="0" w:color="auto"/>
              <w:bottom w:val="single" w:sz="4" w:space="0" w:color="auto"/>
              <w:right w:val="single" w:sz="4" w:space="0" w:color="auto"/>
            </w:tcBorders>
            <w:hideMark/>
          </w:tcPr>
          <w:p w:rsidR="003B0825" w:rsidRPr="00551671" w:rsidRDefault="003B0825" w:rsidP="00CE110A">
            <w:pPr>
              <w:spacing w:line="276" w:lineRule="auto"/>
            </w:pPr>
            <w:r w:rsidRPr="00551671">
              <w:t>- областной бюджет</w:t>
            </w:r>
          </w:p>
        </w:tc>
        <w:tc>
          <w:tcPr>
            <w:tcW w:w="1947" w:type="dxa"/>
            <w:tcBorders>
              <w:top w:val="single" w:sz="4" w:space="0" w:color="auto"/>
              <w:left w:val="single" w:sz="4" w:space="0" w:color="auto"/>
              <w:bottom w:val="single" w:sz="4" w:space="0" w:color="auto"/>
              <w:right w:val="single" w:sz="4" w:space="0" w:color="auto"/>
            </w:tcBorders>
            <w:hideMark/>
          </w:tcPr>
          <w:p w:rsidR="003B0825" w:rsidRPr="00C41F81" w:rsidRDefault="003B0825" w:rsidP="00E54634">
            <w:pPr>
              <w:pStyle w:val="Pro-Gramma"/>
              <w:spacing w:line="276" w:lineRule="auto"/>
              <w:ind w:firstLine="0"/>
              <w:jc w:val="center"/>
              <w:rPr>
                <w:b/>
              </w:rPr>
            </w:pPr>
            <w:r w:rsidRPr="00C41F81">
              <w:rPr>
                <w:b/>
              </w:rPr>
              <w:t>262</w:t>
            </w:r>
            <w:r>
              <w:rPr>
                <w:b/>
              </w:rPr>
              <w:t> 548 795,64</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225 010 475,43</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225 494 678,15</w:t>
            </w:r>
          </w:p>
        </w:tc>
      </w:tr>
      <w:tr w:rsidR="003B0825" w:rsidRPr="00A841C1" w:rsidTr="00CE110A">
        <w:tc>
          <w:tcPr>
            <w:tcW w:w="4432" w:type="dxa"/>
            <w:tcBorders>
              <w:top w:val="single" w:sz="4" w:space="0" w:color="auto"/>
              <w:left w:val="single" w:sz="4" w:space="0" w:color="auto"/>
              <w:bottom w:val="single" w:sz="4" w:space="0" w:color="auto"/>
              <w:right w:val="single" w:sz="4" w:space="0" w:color="auto"/>
            </w:tcBorders>
            <w:hideMark/>
          </w:tcPr>
          <w:p w:rsidR="003B0825" w:rsidRPr="00551671" w:rsidRDefault="003B0825" w:rsidP="00CE110A">
            <w:pPr>
              <w:spacing w:line="276" w:lineRule="auto"/>
            </w:pPr>
            <w:r w:rsidRPr="00551671">
              <w:t>- федеральный бюджет</w:t>
            </w:r>
          </w:p>
        </w:tc>
        <w:tc>
          <w:tcPr>
            <w:tcW w:w="1947"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30 307 117,57</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31 620 374,82</w:t>
            </w:r>
          </w:p>
        </w:tc>
        <w:tc>
          <w:tcPr>
            <w:tcW w:w="1843" w:type="dxa"/>
            <w:tcBorders>
              <w:top w:val="single" w:sz="4" w:space="0" w:color="auto"/>
              <w:left w:val="single" w:sz="4" w:space="0" w:color="auto"/>
              <w:bottom w:val="single" w:sz="4" w:space="0" w:color="auto"/>
              <w:right w:val="single" w:sz="4" w:space="0" w:color="auto"/>
            </w:tcBorders>
            <w:hideMark/>
          </w:tcPr>
          <w:p w:rsidR="003B0825" w:rsidRPr="00582BE1" w:rsidRDefault="003B0825" w:rsidP="00E54634">
            <w:pPr>
              <w:pStyle w:val="Pro-Gramma"/>
              <w:spacing w:line="276" w:lineRule="auto"/>
              <w:ind w:firstLine="0"/>
              <w:jc w:val="center"/>
            </w:pPr>
            <w:r w:rsidRPr="00582BE1">
              <w:t>28 746 283,99</w:t>
            </w:r>
          </w:p>
        </w:tc>
      </w:tr>
    </w:tbl>
    <w:p w:rsidR="0092100C" w:rsidRDefault="002E6D0C" w:rsidP="00957799">
      <w:pPr>
        <w:jc w:val="both"/>
        <w:rPr>
          <w:rFonts w:eastAsia="Calibri"/>
          <w:sz w:val="28"/>
          <w:szCs w:val="28"/>
          <w:lang w:eastAsia="en-US"/>
        </w:rPr>
      </w:pPr>
      <w:r>
        <w:rPr>
          <w:rFonts w:eastAsia="Calibri"/>
          <w:sz w:val="28"/>
          <w:szCs w:val="28"/>
          <w:lang w:eastAsia="en-US"/>
        </w:rPr>
        <w:t xml:space="preserve">                                                                                                                         »</w:t>
      </w:r>
    </w:p>
    <w:p w:rsidR="00A018BC" w:rsidRDefault="00A018BC" w:rsidP="00A018BC">
      <w:pPr>
        <w:jc w:val="both"/>
        <w:rPr>
          <w:rFonts w:eastAsia="Calibri"/>
          <w:sz w:val="28"/>
          <w:szCs w:val="28"/>
          <w:lang w:eastAsia="en-US"/>
        </w:rPr>
      </w:pPr>
      <w:r>
        <w:rPr>
          <w:rFonts w:eastAsia="Calibri"/>
          <w:sz w:val="28"/>
          <w:szCs w:val="28"/>
          <w:lang w:eastAsia="en-US"/>
        </w:rPr>
        <w:t>1.</w:t>
      </w:r>
      <w:r w:rsidR="00E54634">
        <w:rPr>
          <w:rFonts w:eastAsia="Calibri"/>
          <w:sz w:val="28"/>
          <w:szCs w:val="28"/>
          <w:lang w:eastAsia="en-US"/>
        </w:rPr>
        <w:t>2</w:t>
      </w:r>
      <w:r>
        <w:rPr>
          <w:rFonts w:eastAsia="Calibri"/>
          <w:sz w:val="28"/>
          <w:szCs w:val="28"/>
          <w:lang w:eastAsia="en-US"/>
        </w:rPr>
        <w:t>.В приложении № 2</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A018BC" w:rsidRDefault="00A018BC" w:rsidP="00A018BC">
      <w:pPr>
        <w:jc w:val="both"/>
        <w:rPr>
          <w:rFonts w:eastAsia="Calibri"/>
          <w:sz w:val="28"/>
          <w:szCs w:val="28"/>
          <w:lang w:eastAsia="en-US"/>
        </w:rPr>
      </w:pPr>
      <w:r w:rsidRPr="00401547">
        <w:rPr>
          <w:rFonts w:eastAsia="Calibri"/>
          <w:sz w:val="28"/>
          <w:szCs w:val="28"/>
          <w:lang w:eastAsia="en-US"/>
        </w:rPr>
        <w:t xml:space="preserve"> </w:t>
      </w:r>
      <w:r>
        <w:rPr>
          <w:rFonts w:eastAsia="Calibri"/>
          <w:sz w:val="28"/>
          <w:szCs w:val="28"/>
          <w:lang w:eastAsia="en-US"/>
        </w:rPr>
        <w:t>1.</w:t>
      </w:r>
      <w:r w:rsidR="00E54634">
        <w:rPr>
          <w:rFonts w:eastAsia="Calibri"/>
          <w:sz w:val="28"/>
          <w:szCs w:val="28"/>
          <w:lang w:eastAsia="en-US"/>
        </w:rPr>
        <w:t>2</w:t>
      </w:r>
      <w:r>
        <w:rPr>
          <w:rFonts w:eastAsia="Calibri"/>
          <w:sz w:val="28"/>
          <w:szCs w:val="28"/>
          <w:lang w:eastAsia="en-US"/>
        </w:rPr>
        <w:t>.1. в разделе 1 «Паспорт подпрограммы» строку «Объемы ресурсного обеспечения подпрограммы» изложить в следующей редакции»:</w:t>
      </w:r>
    </w:p>
    <w:p w:rsidR="00A018BC" w:rsidRDefault="00A018BC" w:rsidP="00A018BC">
      <w:pPr>
        <w:jc w:val="both"/>
        <w:rPr>
          <w:rFonts w:eastAsia="Calibri"/>
          <w:sz w:val="28"/>
          <w:szCs w:val="28"/>
          <w:lang w:eastAsia="en-US"/>
        </w:rPr>
      </w:pPr>
      <w:r>
        <w:rPr>
          <w:rFonts w:eastAsia="Calibri"/>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A018BC" w:rsidRPr="00D60E83" w:rsidTr="00A018BC">
        <w:tc>
          <w:tcPr>
            <w:tcW w:w="2518" w:type="dxa"/>
          </w:tcPr>
          <w:p w:rsidR="00A018BC" w:rsidRPr="00D60E83" w:rsidRDefault="00A018BC" w:rsidP="00A018BC">
            <w:r w:rsidRPr="00D60E83">
              <w:t>Объемы ресурсного обеспечения подпрограммы*</w:t>
            </w:r>
          </w:p>
        </w:tc>
        <w:tc>
          <w:tcPr>
            <w:tcW w:w="7052" w:type="dxa"/>
          </w:tcPr>
          <w:p w:rsidR="003B0825" w:rsidRPr="00005089" w:rsidRDefault="003B0825" w:rsidP="003B0825">
            <w:pPr>
              <w:tabs>
                <w:tab w:val="left" w:pos="709"/>
              </w:tabs>
              <w:contextualSpacing/>
              <w:jc w:val="both"/>
              <w:rPr>
                <w:lang w:eastAsia="en-US"/>
              </w:rPr>
            </w:pPr>
            <w:r w:rsidRPr="00005089">
              <w:rPr>
                <w:lang w:eastAsia="en-US"/>
              </w:rPr>
              <w:t>Общий объём финансирования:</w:t>
            </w:r>
          </w:p>
          <w:p w:rsidR="003B0825" w:rsidRPr="00005089" w:rsidRDefault="003B0825" w:rsidP="003B0825">
            <w:pPr>
              <w:tabs>
                <w:tab w:val="left" w:pos="709"/>
              </w:tabs>
              <w:contextualSpacing/>
              <w:jc w:val="both"/>
              <w:rPr>
                <w:lang w:eastAsia="en-US"/>
              </w:rPr>
            </w:pPr>
            <w:r w:rsidRPr="00005089">
              <w:rPr>
                <w:i/>
                <w:lang w:eastAsia="en-US"/>
              </w:rPr>
              <w:t>2023 год</w:t>
            </w:r>
            <w:r w:rsidRPr="00005089">
              <w:rPr>
                <w:lang w:eastAsia="en-US"/>
              </w:rPr>
              <w:t xml:space="preserve"> –</w:t>
            </w:r>
            <w:r w:rsidRPr="00B87861">
              <w:rPr>
                <w:b/>
                <w:sz w:val="22"/>
                <w:szCs w:val="22"/>
              </w:rPr>
              <w:t>159 278 073,15</w:t>
            </w:r>
            <w:r w:rsidRPr="00005089">
              <w:rPr>
                <w:sz w:val="22"/>
                <w:szCs w:val="22"/>
              </w:rPr>
              <w:t xml:space="preserve"> </w:t>
            </w:r>
            <w:r w:rsidRPr="00005089">
              <w:rPr>
                <w:lang w:eastAsia="en-US"/>
              </w:rPr>
              <w:t>руб.,</w:t>
            </w:r>
          </w:p>
          <w:p w:rsidR="003B0825" w:rsidRPr="00005089" w:rsidRDefault="003B0825" w:rsidP="003B0825">
            <w:pPr>
              <w:tabs>
                <w:tab w:val="left" w:pos="709"/>
              </w:tabs>
              <w:contextualSpacing/>
              <w:jc w:val="both"/>
              <w:rPr>
                <w:lang w:eastAsia="en-US"/>
              </w:rPr>
            </w:pPr>
            <w:r w:rsidRPr="00005089">
              <w:rPr>
                <w:i/>
                <w:lang w:eastAsia="en-US"/>
              </w:rPr>
              <w:t>2024 год</w:t>
            </w:r>
            <w:r w:rsidRPr="00005089">
              <w:rPr>
                <w:lang w:eastAsia="en-US"/>
              </w:rPr>
              <w:t xml:space="preserve"> –</w:t>
            </w:r>
            <w:r w:rsidRPr="00005089">
              <w:rPr>
                <w:sz w:val="22"/>
                <w:szCs w:val="22"/>
              </w:rPr>
              <w:t xml:space="preserve">144 707 500,85 </w:t>
            </w:r>
            <w:r w:rsidRPr="00005089">
              <w:rPr>
                <w:lang w:eastAsia="en-US"/>
              </w:rPr>
              <w:t>руб.</w:t>
            </w:r>
          </w:p>
          <w:p w:rsidR="003B0825" w:rsidRPr="00005089" w:rsidRDefault="003B0825" w:rsidP="003B0825">
            <w:pPr>
              <w:tabs>
                <w:tab w:val="left" w:pos="709"/>
              </w:tabs>
              <w:contextualSpacing/>
              <w:jc w:val="both"/>
              <w:rPr>
                <w:lang w:eastAsia="en-US"/>
              </w:rPr>
            </w:pPr>
            <w:r w:rsidRPr="00005089">
              <w:rPr>
                <w:i/>
                <w:lang w:eastAsia="en-US"/>
              </w:rPr>
              <w:t>2025 год</w:t>
            </w:r>
            <w:r w:rsidRPr="00005089">
              <w:rPr>
                <w:lang w:eastAsia="en-US"/>
              </w:rPr>
              <w:t xml:space="preserve"> –</w:t>
            </w:r>
            <w:r w:rsidRPr="00005089">
              <w:rPr>
                <w:sz w:val="22"/>
                <w:szCs w:val="22"/>
              </w:rPr>
              <w:t xml:space="preserve">142 505 105,72 </w:t>
            </w:r>
            <w:r w:rsidRPr="00005089">
              <w:rPr>
                <w:lang w:eastAsia="en-US"/>
              </w:rPr>
              <w:t>руб.</w:t>
            </w:r>
          </w:p>
          <w:p w:rsidR="003B0825" w:rsidRPr="00005089" w:rsidRDefault="003B0825" w:rsidP="003B0825">
            <w:pPr>
              <w:tabs>
                <w:tab w:val="left" w:pos="709"/>
              </w:tabs>
              <w:contextualSpacing/>
              <w:jc w:val="both"/>
              <w:rPr>
                <w:i/>
                <w:lang w:eastAsia="en-US"/>
              </w:rPr>
            </w:pPr>
            <w:r w:rsidRPr="00005089">
              <w:rPr>
                <w:i/>
                <w:lang w:eastAsia="en-US"/>
              </w:rPr>
              <w:t>Бюджет городского округа:</w:t>
            </w:r>
          </w:p>
          <w:p w:rsidR="003B0825" w:rsidRPr="00005089" w:rsidRDefault="003B0825" w:rsidP="003B0825">
            <w:pPr>
              <w:tabs>
                <w:tab w:val="left" w:pos="709"/>
              </w:tabs>
              <w:contextualSpacing/>
              <w:jc w:val="both"/>
              <w:rPr>
                <w:lang w:eastAsia="en-US"/>
              </w:rPr>
            </w:pPr>
            <w:r w:rsidRPr="00005089">
              <w:rPr>
                <w:i/>
                <w:lang w:eastAsia="en-US"/>
              </w:rPr>
              <w:t>2023 год</w:t>
            </w:r>
            <w:r w:rsidRPr="00005089">
              <w:rPr>
                <w:lang w:eastAsia="en-US"/>
              </w:rPr>
              <w:t xml:space="preserve">  –</w:t>
            </w:r>
            <w:r w:rsidRPr="00005089">
              <w:rPr>
                <w:sz w:val="22"/>
                <w:szCs w:val="22"/>
              </w:rPr>
              <w:t xml:space="preserve">22 125 088,29 </w:t>
            </w:r>
            <w:r w:rsidRPr="00005089">
              <w:rPr>
                <w:lang w:eastAsia="en-US"/>
              </w:rPr>
              <w:t>руб.,</w:t>
            </w:r>
          </w:p>
          <w:p w:rsidR="003B0825" w:rsidRPr="00005089" w:rsidRDefault="003B0825" w:rsidP="003B0825">
            <w:pPr>
              <w:tabs>
                <w:tab w:val="left" w:pos="709"/>
              </w:tabs>
              <w:contextualSpacing/>
              <w:jc w:val="both"/>
              <w:rPr>
                <w:lang w:eastAsia="en-US"/>
              </w:rPr>
            </w:pPr>
            <w:r w:rsidRPr="00005089">
              <w:rPr>
                <w:i/>
                <w:lang w:eastAsia="en-US"/>
              </w:rPr>
              <w:t>2024 год</w:t>
            </w:r>
            <w:r w:rsidRPr="00005089">
              <w:rPr>
                <w:lang w:eastAsia="en-US"/>
              </w:rPr>
              <w:t xml:space="preserve"> –</w:t>
            </w:r>
            <w:r w:rsidRPr="00005089">
              <w:rPr>
                <w:sz w:val="22"/>
                <w:szCs w:val="22"/>
              </w:rPr>
              <w:t xml:space="preserve">16 291 451,64 </w:t>
            </w:r>
            <w:r w:rsidRPr="00005089">
              <w:rPr>
                <w:lang w:eastAsia="en-US"/>
              </w:rPr>
              <w:t>руб.</w:t>
            </w:r>
          </w:p>
          <w:p w:rsidR="003B0825" w:rsidRPr="00005089" w:rsidRDefault="003B0825" w:rsidP="003B0825">
            <w:pPr>
              <w:tabs>
                <w:tab w:val="left" w:pos="709"/>
              </w:tabs>
              <w:contextualSpacing/>
              <w:jc w:val="both"/>
              <w:rPr>
                <w:lang w:eastAsia="en-US"/>
              </w:rPr>
            </w:pPr>
            <w:r w:rsidRPr="00005089">
              <w:rPr>
                <w:i/>
                <w:lang w:eastAsia="en-US"/>
              </w:rPr>
              <w:t>2025 год</w:t>
            </w:r>
            <w:r w:rsidRPr="00005089">
              <w:rPr>
                <w:lang w:eastAsia="en-US"/>
              </w:rPr>
              <w:t xml:space="preserve"> –</w:t>
            </w:r>
            <w:r w:rsidRPr="00005089">
              <w:rPr>
                <w:sz w:val="22"/>
                <w:szCs w:val="22"/>
              </w:rPr>
              <w:t xml:space="preserve">16 809 984,92 </w:t>
            </w:r>
            <w:r w:rsidRPr="00005089">
              <w:rPr>
                <w:lang w:eastAsia="en-US"/>
              </w:rPr>
              <w:t>руб.</w:t>
            </w:r>
          </w:p>
          <w:p w:rsidR="003B0825" w:rsidRPr="00005089" w:rsidRDefault="003B0825" w:rsidP="003B0825">
            <w:pPr>
              <w:tabs>
                <w:tab w:val="left" w:pos="709"/>
              </w:tabs>
              <w:contextualSpacing/>
              <w:jc w:val="both"/>
              <w:rPr>
                <w:i/>
                <w:lang w:eastAsia="en-US"/>
              </w:rPr>
            </w:pPr>
            <w:r w:rsidRPr="00005089">
              <w:rPr>
                <w:i/>
                <w:lang w:eastAsia="en-US"/>
              </w:rPr>
              <w:t>Областной бюджет:</w:t>
            </w:r>
          </w:p>
          <w:p w:rsidR="003B0825" w:rsidRPr="00005089" w:rsidRDefault="003B0825" w:rsidP="003B0825">
            <w:pPr>
              <w:contextualSpacing/>
              <w:rPr>
                <w:lang w:eastAsia="en-US"/>
              </w:rPr>
            </w:pPr>
            <w:r w:rsidRPr="00005089">
              <w:rPr>
                <w:i/>
                <w:lang w:eastAsia="en-US"/>
              </w:rPr>
              <w:t xml:space="preserve">2023год </w:t>
            </w:r>
            <w:r w:rsidRPr="00005089">
              <w:rPr>
                <w:lang w:eastAsia="en-US"/>
              </w:rPr>
              <w:t xml:space="preserve">– </w:t>
            </w:r>
            <w:r w:rsidRPr="00B87861">
              <w:rPr>
                <w:b/>
                <w:sz w:val="22"/>
                <w:szCs w:val="22"/>
              </w:rPr>
              <w:t>123 635 632,65</w:t>
            </w:r>
            <w:r w:rsidRPr="00005089">
              <w:rPr>
                <w:sz w:val="22"/>
                <w:szCs w:val="22"/>
              </w:rPr>
              <w:t xml:space="preserve"> </w:t>
            </w:r>
            <w:r w:rsidRPr="00005089">
              <w:rPr>
                <w:lang w:eastAsia="en-US"/>
              </w:rPr>
              <w:t>руб.,</w:t>
            </w:r>
          </w:p>
          <w:p w:rsidR="003B0825" w:rsidRPr="00005089" w:rsidRDefault="003B0825" w:rsidP="003B0825">
            <w:pPr>
              <w:contextualSpacing/>
              <w:rPr>
                <w:lang w:eastAsia="en-US"/>
              </w:rPr>
            </w:pPr>
            <w:r w:rsidRPr="00005089">
              <w:rPr>
                <w:i/>
                <w:lang w:eastAsia="en-US"/>
              </w:rPr>
              <w:t xml:space="preserve">2024 год </w:t>
            </w:r>
            <w:r w:rsidRPr="00005089">
              <w:rPr>
                <w:lang w:eastAsia="en-US"/>
              </w:rPr>
              <w:t xml:space="preserve">– </w:t>
            </w:r>
            <w:r w:rsidRPr="00005089">
              <w:rPr>
                <w:sz w:val="22"/>
                <w:szCs w:val="22"/>
              </w:rPr>
              <w:t xml:space="preserve">113 767 815,00  </w:t>
            </w:r>
            <w:r w:rsidRPr="00005089">
              <w:rPr>
                <w:lang w:eastAsia="en-US"/>
              </w:rPr>
              <w:t>руб.,</w:t>
            </w:r>
          </w:p>
          <w:p w:rsidR="003B0825" w:rsidRPr="00005089" w:rsidRDefault="003B0825" w:rsidP="003B0825">
            <w:pPr>
              <w:tabs>
                <w:tab w:val="left" w:pos="709"/>
              </w:tabs>
              <w:contextualSpacing/>
              <w:jc w:val="both"/>
              <w:rPr>
                <w:lang w:eastAsia="en-US"/>
              </w:rPr>
            </w:pPr>
            <w:r w:rsidRPr="00005089">
              <w:rPr>
                <w:i/>
                <w:lang w:eastAsia="en-US"/>
              </w:rPr>
              <w:t>2025 год</w:t>
            </w:r>
            <w:r w:rsidRPr="00005089">
              <w:rPr>
                <w:lang w:eastAsia="en-US"/>
              </w:rPr>
              <w:t xml:space="preserve"> –</w:t>
            </w:r>
            <w:r w:rsidRPr="00005089">
              <w:rPr>
                <w:sz w:val="22"/>
                <w:szCs w:val="22"/>
              </w:rPr>
              <w:t xml:space="preserve">113 846 416,59 </w:t>
            </w:r>
            <w:r w:rsidRPr="00005089">
              <w:rPr>
                <w:lang w:eastAsia="en-US"/>
              </w:rPr>
              <w:t>руб.</w:t>
            </w:r>
          </w:p>
          <w:p w:rsidR="003B0825" w:rsidRPr="00005089" w:rsidRDefault="003B0825" w:rsidP="003B0825">
            <w:pPr>
              <w:tabs>
                <w:tab w:val="left" w:pos="709"/>
              </w:tabs>
              <w:contextualSpacing/>
              <w:jc w:val="both"/>
              <w:rPr>
                <w:i/>
                <w:lang w:eastAsia="en-US"/>
              </w:rPr>
            </w:pPr>
            <w:r w:rsidRPr="00005089">
              <w:rPr>
                <w:i/>
                <w:lang w:eastAsia="en-US"/>
              </w:rPr>
              <w:t>Федеральный бюджет:</w:t>
            </w:r>
          </w:p>
          <w:p w:rsidR="003B0825" w:rsidRPr="00005089" w:rsidRDefault="003B0825" w:rsidP="003B0825">
            <w:pPr>
              <w:tabs>
                <w:tab w:val="left" w:pos="709"/>
              </w:tabs>
              <w:contextualSpacing/>
              <w:jc w:val="both"/>
              <w:rPr>
                <w:lang w:eastAsia="en-US"/>
              </w:rPr>
            </w:pPr>
            <w:r w:rsidRPr="00005089">
              <w:rPr>
                <w:i/>
                <w:lang w:eastAsia="en-US"/>
              </w:rPr>
              <w:t xml:space="preserve">2023 год </w:t>
            </w:r>
            <w:r w:rsidRPr="00005089">
              <w:rPr>
                <w:lang w:eastAsia="en-US"/>
              </w:rPr>
              <w:t>–</w:t>
            </w:r>
            <w:r w:rsidRPr="00005089">
              <w:rPr>
                <w:sz w:val="22"/>
                <w:szCs w:val="22"/>
              </w:rPr>
              <w:t xml:space="preserve">13 517 352,21 </w:t>
            </w:r>
            <w:r w:rsidRPr="00005089">
              <w:rPr>
                <w:lang w:eastAsia="en-US"/>
              </w:rPr>
              <w:t xml:space="preserve">руб., </w:t>
            </w:r>
          </w:p>
          <w:p w:rsidR="003B0825" w:rsidRPr="00005089" w:rsidRDefault="003B0825" w:rsidP="003B0825">
            <w:pPr>
              <w:contextualSpacing/>
              <w:rPr>
                <w:lang w:eastAsia="en-US"/>
              </w:rPr>
            </w:pPr>
            <w:r w:rsidRPr="00005089">
              <w:rPr>
                <w:i/>
                <w:lang w:eastAsia="en-US"/>
              </w:rPr>
              <w:t>2 024 год</w:t>
            </w:r>
            <w:r w:rsidRPr="00005089">
              <w:rPr>
                <w:lang w:eastAsia="en-US"/>
              </w:rPr>
              <w:t xml:space="preserve"> –</w:t>
            </w:r>
            <w:r w:rsidRPr="00005089">
              <w:rPr>
                <w:sz w:val="22"/>
                <w:szCs w:val="22"/>
              </w:rPr>
              <w:t xml:space="preserve">14 648 234,21 </w:t>
            </w:r>
            <w:r w:rsidRPr="00005089">
              <w:rPr>
                <w:lang w:eastAsia="en-US"/>
              </w:rPr>
              <w:t>руб.,</w:t>
            </w:r>
          </w:p>
          <w:p w:rsidR="00A018BC" w:rsidRPr="00D60E83" w:rsidRDefault="003B0825" w:rsidP="003B0825">
            <w:pPr>
              <w:rPr>
                <w:lang w:eastAsia="en-US"/>
              </w:rPr>
            </w:pPr>
            <w:r w:rsidRPr="00005089">
              <w:rPr>
                <w:i/>
                <w:lang w:eastAsia="en-US"/>
              </w:rPr>
              <w:t>2 025 год</w:t>
            </w:r>
            <w:r w:rsidRPr="00005089">
              <w:rPr>
                <w:lang w:eastAsia="en-US"/>
              </w:rPr>
              <w:t xml:space="preserve"> –</w:t>
            </w:r>
            <w:r w:rsidRPr="00005089">
              <w:rPr>
                <w:sz w:val="22"/>
                <w:szCs w:val="22"/>
              </w:rPr>
              <w:t xml:space="preserve">11 848 704,21 </w:t>
            </w:r>
            <w:r w:rsidRPr="00005089">
              <w:rPr>
                <w:lang w:eastAsia="en-US"/>
              </w:rPr>
              <w:t>руб.</w:t>
            </w:r>
          </w:p>
        </w:tc>
      </w:tr>
    </w:tbl>
    <w:p w:rsidR="00A018BC" w:rsidRDefault="00A018BC" w:rsidP="00A018BC">
      <w:pPr>
        <w:contextualSpacing/>
        <w:jc w:val="both"/>
        <w:rPr>
          <w:rFonts w:eastAsia="Calibri"/>
          <w:sz w:val="28"/>
          <w:szCs w:val="28"/>
          <w:lang w:eastAsia="en-US"/>
        </w:rPr>
      </w:pPr>
      <w:r w:rsidRPr="00D60E83">
        <w:rPr>
          <w:rFonts w:eastAsia="Calibri"/>
          <w:sz w:val="28"/>
          <w:szCs w:val="28"/>
          <w:lang w:eastAsia="en-US"/>
        </w:rPr>
        <w:t xml:space="preserve">                                                                                                                          </w:t>
      </w:r>
      <w:r>
        <w:rPr>
          <w:rFonts w:eastAsia="Calibri"/>
          <w:sz w:val="28"/>
          <w:szCs w:val="28"/>
          <w:lang w:eastAsia="en-US"/>
        </w:rPr>
        <w:t>»</w:t>
      </w:r>
    </w:p>
    <w:p w:rsidR="00A018BC" w:rsidRPr="0008359D" w:rsidRDefault="00A018BC" w:rsidP="00A018BC">
      <w:pPr>
        <w:contextualSpacing/>
        <w:jc w:val="both"/>
        <w:rPr>
          <w:rFonts w:eastAsia="Calibri"/>
          <w:sz w:val="28"/>
          <w:szCs w:val="28"/>
          <w:lang w:eastAsia="en-US"/>
        </w:rPr>
      </w:pPr>
      <w:r>
        <w:rPr>
          <w:rFonts w:eastAsia="Calibri"/>
          <w:sz w:val="28"/>
          <w:szCs w:val="28"/>
          <w:lang w:eastAsia="en-US"/>
        </w:rPr>
        <w:t>1.</w:t>
      </w:r>
      <w:r w:rsidR="00E54634">
        <w:rPr>
          <w:rFonts w:eastAsia="Calibri"/>
          <w:sz w:val="28"/>
          <w:szCs w:val="28"/>
          <w:lang w:eastAsia="en-US"/>
        </w:rPr>
        <w:t>2</w:t>
      </w:r>
      <w:r>
        <w:rPr>
          <w:rFonts w:eastAsia="Calibri"/>
          <w:sz w:val="28"/>
          <w:szCs w:val="28"/>
          <w:lang w:eastAsia="en-US"/>
        </w:rPr>
        <w:t>.2.</w:t>
      </w:r>
      <w:r w:rsidRPr="00A018BC">
        <w:rPr>
          <w:rFonts w:eastAsia="Calibri"/>
          <w:sz w:val="28"/>
          <w:szCs w:val="28"/>
          <w:lang w:eastAsia="en-US"/>
        </w:rPr>
        <w:t xml:space="preserve"> </w:t>
      </w:r>
      <w:r w:rsidRPr="0008359D">
        <w:rPr>
          <w:rFonts w:eastAsia="Calibri"/>
          <w:sz w:val="28"/>
          <w:szCs w:val="28"/>
          <w:lang w:eastAsia="en-US"/>
        </w:rPr>
        <w:t>раздел 2 «</w:t>
      </w:r>
      <w:r w:rsidRPr="0008359D">
        <w:rPr>
          <w:sz w:val="28"/>
          <w:szCs w:val="28"/>
        </w:rPr>
        <w:t>Характеристика мероприятий подпрограммы»</w:t>
      </w:r>
      <w:r w:rsidRPr="0008359D">
        <w:rPr>
          <w:rFonts w:eastAsia="Calibri"/>
          <w:sz w:val="28"/>
          <w:szCs w:val="28"/>
          <w:lang w:eastAsia="en-US"/>
        </w:rPr>
        <w:t xml:space="preserve"> изложить в следующей  редакции:</w:t>
      </w:r>
    </w:p>
    <w:p w:rsidR="00A018BC" w:rsidRDefault="00A018BC" w:rsidP="00A018BC">
      <w:pPr>
        <w:widowControl w:val="0"/>
        <w:autoSpaceDE w:val="0"/>
        <w:autoSpaceDN w:val="0"/>
        <w:adjustRightInd w:val="0"/>
        <w:spacing w:before="108"/>
        <w:contextualSpacing/>
        <w:outlineLvl w:val="0"/>
        <w:rPr>
          <w:rFonts w:eastAsia="Calibri"/>
          <w:sz w:val="28"/>
          <w:szCs w:val="28"/>
          <w:lang w:eastAsia="en-US"/>
        </w:rPr>
      </w:pPr>
    </w:p>
    <w:p w:rsidR="00A018BC" w:rsidRDefault="00A018BC" w:rsidP="00A018BC">
      <w:pPr>
        <w:widowControl w:val="0"/>
        <w:autoSpaceDE w:val="0"/>
        <w:autoSpaceDN w:val="0"/>
        <w:adjustRightInd w:val="0"/>
        <w:spacing w:before="108"/>
        <w:contextualSpacing/>
        <w:jc w:val="center"/>
        <w:outlineLvl w:val="0"/>
        <w:rPr>
          <w:b/>
        </w:rPr>
      </w:pPr>
      <w:r>
        <w:rPr>
          <w:b/>
        </w:rPr>
        <w:t>«</w:t>
      </w:r>
      <w:r w:rsidRPr="001C6A0A">
        <w:rPr>
          <w:b/>
        </w:rPr>
        <w:t>2. Характеристика мероприятий подпрограммы</w:t>
      </w:r>
    </w:p>
    <w:p w:rsidR="00A018BC" w:rsidRPr="001C6A0A" w:rsidRDefault="00A018BC" w:rsidP="00A018BC">
      <w:pPr>
        <w:widowControl w:val="0"/>
        <w:autoSpaceDE w:val="0"/>
        <w:autoSpaceDN w:val="0"/>
        <w:adjustRightInd w:val="0"/>
        <w:spacing w:before="108"/>
        <w:contextualSpacing/>
        <w:jc w:val="center"/>
        <w:outlineLvl w:val="0"/>
        <w:rPr>
          <w:b/>
          <w:bCs/>
          <w:kern w:val="32"/>
        </w:rPr>
      </w:pPr>
    </w:p>
    <w:p w:rsidR="004E452A" w:rsidRPr="00912740" w:rsidRDefault="004E452A" w:rsidP="004E452A">
      <w:pPr>
        <w:widowControl w:val="0"/>
        <w:autoSpaceDE w:val="0"/>
        <w:autoSpaceDN w:val="0"/>
        <w:ind w:firstLine="540"/>
        <w:contextualSpacing/>
        <w:jc w:val="both"/>
      </w:pPr>
      <w:r w:rsidRPr="00912740">
        <w:t>1. Основное мероприятие "Начальное общее, основное общее и среднее общее образование" включает в себя следующие мероприятия:</w:t>
      </w:r>
    </w:p>
    <w:p w:rsidR="004E452A" w:rsidRPr="00912740" w:rsidRDefault="004E452A" w:rsidP="004E452A">
      <w:pPr>
        <w:contextualSpacing/>
      </w:pPr>
      <w:r w:rsidRPr="00912740">
        <w:t xml:space="preserve"> Мероприятия, входящие в состав основного мероприятия:</w:t>
      </w:r>
    </w:p>
    <w:p w:rsidR="004E452A" w:rsidRDefault="004E452A" w:rsidP="004E452A">
      <w:pPr>
        <w:contextualSpacing/>
        <w:jc w:val="both"/>
      </w:pPr>
      <w:r w:rsidRPr="001C6A0A">
        <w:t xml:space="preserve">1.1. </w:t>
      </w:r>
      <w:r w:rsidRPr="00660BA4">
        <w:t>Начальное общее, основное общее и среднее общее образование</w:t>
      </w:r>
      <w:r>
        <w:t>.</w:t>
      </w:r>
    </w:p>
    <w:p w:rsidR="004E452A" w:rsidRPr="001C6A0A" w:rsidRDefault="004E452A" w:rsidP="004E452A">
      <w:pPr>
        <w:contextualSpacing/>
        <w:jc w:val="both"/>
      </w:pPr>
      <w:r w:rsidRPr="001C6A0A">
        <w:t>Данное мероприятие предусматривает:</w:t>
      </w:r>
    </w:p>
    <w:p w:rsidR="004E452A" w:rsidRPr="001C6A0A" w:rsidRDefault="004E452A" w:rsidP="004E452A">
      <w:pPr>
        <w:ind w:firstLine="708"/>
        <w:contextualSpacing/>
        <w:jc w:val="both"/>
      </w:pPr>
      <w:r w:rsidRPr="001C6A0A">
        <w:t>-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муниципальными общеобразовательными организациями городского округа Вичуга;</w:t>
      </w:r>
    </w:p>
    <w:p w:rsidR="004E452A" w:rsidRPr="001C6A0A" w:rsidRDefault="004E452A" w:rsidP="004E452A">
      <w:pPr>
        <w:ind w:firstLine="540"/>
        <w:contextualSpacing/>
        <w:jc w:val="both"/>
      </w:pPr>
      <w:r w:rsidRPr="001C6A0A">
        <w:t>- соблюдение положений федеральных государственных образовательных стандартов в части обеспечения требований к структуре и содержанию.</w:t>
      </w:r>
    </w:p>
    <w:p w:rsidR="004E452A" w:rsidRPr="001C6A0A" w:rsidRDefault="004E452A" w:rsidP="004E452A">
      <w:pPr>
        <w:widowControl w:val="0"/>
        <w:autoSpaceDE w:val="0"/>
        <w:autoSpaceDN w:val="0"/>
        <w:ind w:firstLine="540"/>
        <w:contextualSpacing/>
        <w:jc w:val="both"/>
      </w:pPr>
      <w:r w:rsidRPr="001C6A0A">
        <w:t>Финансирование бюджетных учреждений, оказывающих муниципальную услугу, осуществляется путем:</w:t>
      </w:r>
    </w:p>
    <w:p w:rsidR="004E452A" w:rsidRPr="001C6A0A" w:rsidRDefault="004E452A" w:rsidP="004E452A">
      <w:pPr>
        <w:widowControl w:val="0"/>
        <w:autoSpaceDE w:val="0"/>
        <w:autoSpaceDN w:val="0"/>
        <w:ind w:firstLine="540"/>
        <w:contextualSpacing/>
        <w:jc w:val="both"/>
      </w:pPr>
      <w:r w:rsidRPr="001C6A0A">
        <w:t xml:space="preserve"> - предоставления  субсидий общеобразовательным организациям,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4E452A" w:rsidRPr="001C6A0A" w:rsidRDefault="004E452A" w:rsidP="004E452A">
      <w:pPr>
        <w:ind w:firstLine="709"/>
        <w:contextualSpacing/>
        <w:jc w:val="both"/>
      </w:pPr>
      <w:r w:rsidRPr="001C6A0A">
        <w:lastRenderedPageBreak/>
        <w:t>- предоставления общеобразовательным учреждениям</w:t>
      </w:r>
      <w:r>
        <w:t xml:space="preserve"> </w:t>
      </w:r>
      <w:r w:rsidRPr="001C6A0A">
        <w:t>(организациям)</w:t>
      </w:r>
      <w:r>
        <w:t xml:space="preserve"> </w:t>
      </w:r>
      <w:r w:rsidRPr="001C6A0A">
        <w:t xml:space="preserve">финансового обеспечения на иные цели, связанные с оказанием муниципальной услуги,  вт.ч. на приобретение оборудования, основных средств, проведение ремонтов, разработку проектно-сметной документации. </w:t>
      </w:r>
    </w:p>
    <w:p w:rsidR="004E452A" w:rsidRPr="001C6A0A" w:rsidRDefault="004E452A" w:rsidP="004E452A">
      <w:pPr>
        <w:widowControl w:val="0"/>
        <w:autoSpaceDE w:val="0"/>
        <w:autoSpaceDN w:val="0"/>
        <w:contextualSpacing/>
        <w:jc w:val="both"/>
      </w:pPr>
      <w:r w:rsidRPr="001C6A0A">
        <w:tab/>
        <w:t>Исполнителями мероприятия подпрограммы выступают муниципальные бюджетные общеобразовательные учреждения.</w:t>
      </w:r>
    </w:p>
    <w:p w:rsidR="004E452A" w:rsidRPr="001C6A0A" w:rsidRDefault="004E452A" w:rsidP="004E452A">
      <w:pPr>
        <w:widowControl w:val="0"/>
        <w:autoSpaceDE w:val="0"/>
        <w:autoSpaceDN w:val="0"/>
        <w:ind w:firstLine="540"/>
        <w:contextualSpacing/>
        <w:jc w:val="both"/>
      </w:pPr>
      <w:r w:rsidRPr="001C6A0A">
        <w:t>Срок выполнения мероприятия – 202</w:t>
      </w:r>
      <w:r>
        <w:t>3</w:t>
      </w:r>
      <w:r w:rsidRPr="001C6A0A">
        <w:t>– 202</w:t>
      </w:r>
      <w:r>
        <w:t>5</w:t>
      </w:r>
      <w:r w:rsidRPr="001C6A0A">
        <w:t xml:space="preserve"> годы.</w:t>
      </w:r>
    </w:p>
    <w:p w:rsidR="004E452A" w:rsidRPr="00912740" w:rsidRDefault="004E452A" w:rsidP="004E452A">
      <w:pPr>
        <w:contextualSpacing/>
        <w:jc w:val="both"/>
      </w:pPr>
      <w:r w:rsidRPr="00912740">
        <w:t xml:space="preserve">1.2.  </w:t>
      </w:r>
      <w:r w:rsidRPr="00660BA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t>.</w:t>
      </w:r>
    </w:p>
    <w:p w:rsidR="004E452A" w:rsidRPr="00912740" w:rsidRDefault="004E452A" w:rsidP="004E452A">
      <w:pPr>
        <w:contextualSpacing/>
        <w:jc w:val="both"/>
      </w:pPr>
      <w:r w:rsidRPr="00912740">
        <w:t>Реализация мероприятия предусматривает:</w:t>
      </w:r>
    </w:p>
    <w:p w:rsidR="004E452A" w:rsidRPr="00912740" w:rsidRDefault="004E452A" w:rsidP="004E452A">
      <w:pPr>
        <w:ind w:firstLine="540"/>
        <w:contextualSpacing/>
        <w:jc w:val="both"/>
      </w:pPr>
      <w:r w:rsidRPr="00912740">
        <w:t>-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 в части обеспечения расходов на оплату труда и материальных затрат по приобретению учебников, учебных и наглядных пособий, средств обучения, игр, игрушек за счет средств регионального бюджета.</w:t>
      </w:r>
    </w:p>
    <w:p w:rsidR="004E452A" w:rsidRPr="00912740" w:rsidRDefault="004E452A" w:rsidP="004E452A">
      <w:pPr>
        <w:ind w:firstLine="540"/>
        <w:contextualSpacing/>
        <w:jc w:val="both"/>
      </w:pPr>
      <w:r w:rsidRPr="00912740">
        <w:t xml:space="preserve">Объем субвенций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определяется в соответствии с </w:t>
      </w:r>
      <w:hyperlink r:id="rId9" w:history="1">
        <w:r w:rsidRPr="00912740">
          <w:rPr>
            <w:rStyle w:val="af1"/>
            <w:color w:val="auto"/>
          </w:rPr>
          <w:t>методикой</w:t>
        </w:r>
      </w:hyperlink>
      <w:r w:rsidRPr="00912740">
        <w:t xml:space="preserve">, утвержденной </w:t>
      </w:r>
      <w:hyperlink r:id="rId10" w:history="1">
        <w:r w:rsidRPr="00912740">
          <w:rPr>
            <w:rStyle w:val="af1"/>
            <w:color w:val="auto"/>
          </w:rPr>
          <w:t>Законом</w:t>
        </w:r>
      </w:hyperlink>
      <w:r w:rsidRPr="00912740">
        <w:t xml:space="preserve"> Ивановской области от 05.07.2013 № 66-ОЗ "Об образовании в Ивановской области", на основе соответствующих нормативов финансирования, устанавливаемых в расчете на одного обучающегося.</w:t>
      </w:r>
    </w:p>
    <w:p w:rsidR="004E452A" w:rsidRPr="00912740" w:rsidRDefault="004E452A" w:rsidP="004E452A">
      <w:pPr>
        <w:widowControl w:val="0"/>
        <w:autoSpaceDE w:val="0"/>
        <w:autoSpaceDN w:val="0"/>
        <w:ind w:firstLine="540"/>
        <w:contextualSpacing/>
        <w:jc w:val="both"/>
      </w:pPr>
      <w:r w:rsidRPr="00912740">
        <w:t>Исполнителями мероприятия подпрограммы выступают муниципальные бюджетные общеобразовательные учреждения.</w:t>
      </w:r>
    </w:p>
    <w:p w:rsidR="004E452A" w:rsidRPr="00912740" w:rsidRDefault="004E452A" w:rsidP="004E452A">
      <w:pPr>
        <w:widowControl w:val="0"/>
        <w:autoSpaceDE w:val="0"/>
        <w:autoSpaceDN w:val="0"/>
        <w:ind w:firstLine="540"/>
        <w:contextualSpacing/>
        <w:jc w:val="both"/>
      </w:pPr>
      <w:r w:rsidRPr="00912740">
        <w:t>Срок реализации мероприятия – 2023– 2025 годы.</w:t>
      </w:r>
    </w:p>
    <w:p w:rsidR="004E452A" w:rsidRPr="00912740" w:rsidRDefault="004E452A" w:rsidP="004E452A">
      <w:pPr>
        <w:tabs>
          <w:tab w:val="left" w:pos="4005"/>
        </w:tabs>
        <w:contextualSpacing/>
        <w:jc w:val="both"/>
      </w:pPr>
      <w:r w:rsidRPr="00912740">
        <w:t>Долгосрочная задача: создание необходимых условий для реализации прав граждан на получение начального общего, основного общего и среднего общего образования, обеспечение выполнения муниципальной услуги по предоставлению начального общего, основного общего, среднего общего образования.</w:t>
      </w:r>
    </w:p>
    <w:p w:rsidR="004E452A" w:rsidRDefault="004E452A" w:rsidP="004E452A">
      <w:pPr>
        <w:contextualSpacing/>
        <w:jc w:val="both"/>
      </w:pPr>
      <w:r w:rsidRPr="00912740">
        <w:t>1.3.</w:t>
      </w:r>
      <w:bookmarkStart w:id="1" w:name="sub_122114"/>
      <w:r w:rsidRPr="00912740">
        <w:t xml:space="preserve"> </w:t>
      </w:r>
      <w:bookmarkEnd w:id="1"/>
      <w:r w:rsidRPr="00660BA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452A" w:rsidRPr="00912740" w:rsidRDefault="004E452A" w:rsidP="004E452A">
      <w:pPr>
        <w:contextualSpacing/>
        <w:jc w:val="both"/>
      </w:pPr>
      <w:r w:rsidRPr="00912740">
        <w:t>Реализация мероприятия предусматривает:</w:t>
      </w:r>
    </w:p>
    <w:p w:rsidR="004E452A" w:rsidRPr="00912740" w:rsidRDefault="004E452A" w:rsidP="004E452A">
      <w:pPr>
        <w:contextualSpacing/>
        <w:jc w:val="both"/>
      </w:pPr>
      <w:bookmarkStart w:id="2" w:name="sub_1221143"/>
      <w:r w:rsidRPr="00912740">
        <w:t>-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городского округа Вичуга за счет средств федерального бюджета.</w:t>
      </w:r>
    </w:p>
    <w:p w:rsidR="004E452A" w:rsidRPr="00912740" w:rsidRDefault="004E452A" w:rsidP="004E452A">
      <w:pPr>
        <w:contextualSpacing/>
        <w:jc w:val="both"/>
      </w:pPr>
      <w:r w:rsidRPr="00912740">
        <w:t>Исполнителем мероприятий подпрограммы выступает отдел  образования администрации городского округа Вичуга.</w:t>
      </w:r>
    </w:p>
    <w:bookmarkEnd w:id="2"/>
    <w:p w:rsidR="004E452A" w:rsidRPr="00912740" w:rsidRDefault="004E452A" w:rsidP="004E452A">
      <w:pPr>
        <w:ind w:firstLine="708"/>
        <w:contextualSpacing/>
        <w:jc w:val="both"/>
      </w:pPr>
      <w:r w:rsidRPr="00912740">
        <w:t>Срок реализации мероприятия - 2023 - 2025 годы.</w:t>
      </w:r>
    </w:p>
    <w:p w:rsidR="003B0825" w:rsidRPr="00C41F81" w:rsidRDefault="003B0825" w:rsidP="003B0825">
      <w:pPr>
        <w:ind w:right="60"/>
        <w:contextualSpacing/>
        <w:jc w:val="both"/>
      </w:pPr>
      <w:r w:rsidRPr="00C41F81">
        <w:t>2. Региональный проект «Успех каждого ребенка»</w:t>
      </w:r>
    </w:p>
    <w:p w:rsidR="003B0825" w:rsidRPr="007761E6" w:rsidRDefault="003B0825" w:rsidP="003B0825">
      <w:pPr>
        <w:jc w:val="both"/>
        <w:outlineLvl w:val="0"/>
      </w:pPr>
      <w:r w:rsidRPr="007761E6">
        <w:t>2.1. Основное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t xml:space="preserve"> </w:t>
      </w:r>
      <w:r w:rsidRPr="007761E6">
        <w:t xml:space="preserve">(Создание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p w:rsidR="003B0825" w:rsidRPr="00C41F81" w:rsidRDefault="003B0825" w:rsidP="003B0825">
      <w:pPr>
        <w:ind w:right="60"/>
        <w:contextualSpacing/>
        <w:jc w:val="both"/>
      </w:pPr>
      <w:r w:rsidRPr="00C41F81">
        <w:lastRenderedPageBreak/>
        <w:t xml:space="preserve">      В рамках реализации мероприятий по обновлению материально-технической базы для организации учебно-исследовательской, научно- практической, творческой деятельности, занятий физической культурой и спортом допускаются следующие мероприятия: </w:t>
      </w:r>
      <w:r w:rsidRPr="00C41F81">
        <w:rPr>
          <w:shd w:val="clear" w:color="auto" w:fill="FFFFFF"/>
        </w:rPr>
        <w:t>капитальный ремонт спортивного зала и вспомогательных помещений</w:t>
      </w:r>
      <w:r>
        <w:rPr>
          <w:shd w:val="clear" w:color="auto" w:fill="FFFFFF"/>
        </w:rPr>
        <w:t xml:space="preserve"> и </w:t>
      </w:r>
      <w:r w:rsidRPr="00DD0CC0">
        <w:rPr>
          <w:shd w:val="clear" w:color="auto" w:fill="FFFFFF"/>
        </w:rPr>
        <w:t xml:space="preserve">приобретение спортивного оборудования и инвентаря </w:t>
      </w:r>
      <w:r w:rsidRPr="00DD0CC0">
        <w:t>(МБОУ СОШ   № 12-2023 год, МБОУ СОШ              № 17- 2024 год).</w:t>
      </w:r>
    </w:p>
    <w:p w:rsidR="003B0825" w:rsidRPr="00C41F81" w:rsidRDefault="003B0825" w:rsidP="003B0825">
      <w:pPr>
        <w:widowControl w:val="0"/>
        <w:autoSpaceDE w:val="0"/>
        <w:autoSpaceDN w:val="0"/>
        <w:ind w:firstLine="708"/>
        <w:contextualSpacing/>
        <w:jc w:val="both"/>
        <w:rPr>
          <w:b/>
        </w:rPr>
      </w:pPr>
      <w:r w:rsidRPr="00C41F81">
        <w:rPr>
          <w:shd w:val="clear" w:color="auto" w:fill="FFFFFF"/>
        </w:rPr>
        <w:t xml:space="preserve">Исполнители мероприятия - </w:t>
      </w:r>
      <w:r w:rsidRPr="00C41F81">
        <w:t>общеобразовательные организации городского округа Вичуга.</w:t>
      </w:r>
    </w:p>
    <w:p w:rsidR="004E452A" w:rsidRDefault="004E452A" w:rsidP="004E452A">
      <w:pPr>
        <w:ind w:right="60" w:firstLine="708"/>
        <w:contextualSpacing/>
        <w:jc w:val="both"/>
      </w:pPr>
      <w:r w:rsidRPr="00C41F81">
        <w:t>Срок выполнения мероприятия – 2023-2025 годы».</w:t>
      </w:r>
    </w:p>
    <w:p w:rsidR="004E452A" w:rsidRPr="00C41F81" w:rsidRDefault="004E452A" w:rsidP="004E452A">
      <w:pPr>
        <w:ind w:right="60"/>
        <w:contextualSpacing/>
        <w:jc w:val="both"/>
      </w:pPr>
      <w:r>
        <w:t>3</w:t>
      </w:r>
      <w:r w:rsidRPr="00C41F81">
        <w:t>. Региональный проект «Современная школа»</w:t>
      </w:r>
    </w:p>
    <w:p w:rsidR="004E452A" w:rsidRPr="00912740" w:rsidRDefault="004E452A" w:rsidP="004E452A">
      <w:pPr>
        <w:ind w:right="60"/>
        <w:contextualSpacing/>
        <w:jc w:val="both"/>
      </w:pPr>
      <w:r w:rsidRPr="00912740">
        <w:t>Создание и обеспечение функционирования центров образования естественно-</w:t>
      </w:r>
      <w:r>
        <w:t xml:space="preserve"> </w:t>
      </w:r>
      <w:r w:rsidRPr="00912740">
        <w:t>научной и технологической направленности в общеобразовательных организациях, расположенных в сельской местности и малых городах.</w:t>
      </w:r>
    </w:p>
    <w:p w:rsidR="004E452A" w:rsidRPr="00912740" w:rsidRDefault="004E452A" w:rsidP="004E452A">
      <w:pPr>
        <w:ind w:right="60" w:firstLine="708"/>
        <w:contextualSpacing/>
        <w:jc w:val="both"/>
      </w:pPr>
      <w:r w:rsidRPr="00912740">
        <w:t>Мероприятие предполагает оснащение общеобразовательных организаций, расположенных в сельской местности и малых городах, на базе которых создаются центры образования естественно - научной и технологической направленностей "Точка роста",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 - научные предметы" ("Естественные науки"), а также разработку и распространение методических материалов для совершенствования практической подготовки обучающихся по учебным предметам из указанных предметных областей, дополнительного образования (МБОУ ООШ № 9-          2023 год)</w:t>
      </w:r>
    </w:p>
    <w:p w:rsidR="004E452A" w:rsidRPr="00912740" w:rsidRDefault="004E452A" w:rsidP="004E452A">
      <w:pPr>
        <w:widowControl w:val="0"/>
        <w:autoSpaceDE w:val="0"/>
        <w:autoSpaceDN w:val="0"/>
        <w:ind w:firstLine="708"/>
        <w:contextualSpacing/>
        <w:jc w:val="both"/>
        <w:rPr>
          <w:b/>
        </w:rPr>
      </w:pPr>
      <w:r w:rsidRPr="00912740">
        <w:rPr>
          <w:shd w:val="clear" w:color="auto" w:fill="FFFFFF"/>
        </w:rPr>
        <w:t xml:space="preserve">Исполнители мероприятия - </w:t>
      </w:r>
      <w:r w:rsidRPr="00912740">
        <w:t>общеобразовательные организации городского округа Вичуга.</w:t>
      </w:r>
    </w:p>
    <w:p w:rsidR="004E452A" w:rsidRDefault="004E452A" w:rsidP="004E452A">
      <w:pPr>
        <w:ind w:right="60" w:firstLine="708"/>
        <w:contextualSpacing/>
        <w:jc w:val="both"/>
      </w:pPr>
      <w:r w:rsidRPr="00912740">
        <w:t>Срок выполнения мероприятия –2023-2025 годы».</w:t>
      </w:r>
    </w:p>
    <w:p w:rsidR="004E452A" w:rsidRPr="00912740" w:rsidRDefault="004E452A" w:rsidP="004E452A">
      <w:pPr>
        <w:ind w:right="60"/>
        <w:contextualSpacing/>
        <w:jc w:val="both"/>
      </w:pPr>
      <w:r>
        <w:t>4. Основное мероприятие «Содействие развитию общего образования»</w:t>
      </w:r>
    </w:p>
    <w:p w:rsidR="004E452A" w:rsidRPr="00660BA4" w:rsidRDefault="004E452A" w:rsidP="004E452A">
      <w:pPr>
        <w:ind w:right="60"/>
        <w:contextualSpacing/>
        <w:jc w:val="both"/>
      </w:pPr>
      <w:r>
        <w:rPr>
          <w:color w:val="000000" w:themeColor="text1"/>
        </w:rPr>
        <w:t>4.1.</w:t>
      </w:r>
      <w:r w:rsidRPr="00452BAE">
        <w:rPr>
          <w:sz w:val="28"/>
          <w:szCs w:val="28"/>
        </w:rPr>
        <w:t xml:space="preserve"> </w:t>
      </w:r>
      <w:r w:rsidRPr="00660BA4">
        <w:rPr>
          <w:sz w:val="28"/>
          <w:szCs w:val="28"/>
        </w:rPr>
        <w:t>«</w:t>
      </w:r>
      <w:r w:rsidRPr="00660BA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w:t>
      </w:r>
    </w:p>
    <w:p w:rsidR="004E452A" w:rsidRPr="00B14290" w:rsidRDefault="004E452A" w:rsidP="004E452A">
      <w:pPr>
        <w:contextualSpacing/>
        <w:jc w:val="both"/>
        <w:outlineLvl w:val="0"/>
      </w:pPr>
      <w:r w:rsidRPr="00B14290">
        <w:t>Исполнителем мероприятия выступают общеобразовательные организации.</w:t>
      </w:r>
    </w:p>
    <w:p w:rsidR="004E452A" w:rsidRDefault="004E452A" w:rsidP="004E452A">
      <w:pPr>
        <w:ind w:firstLine="708"/>
        <w:contextualSpacing/>
        <w:jc w:val="both"/>
        <w:outlineLvl w:val="0"/>
      </w:pPr>
      <w:r w:rsidRPr="00B14290">
        <w:t>Срок выполнения мероприятия -  202</w:t>
      </w:r>
      <w:r>
        <w:t>3</w:t>
      </w:r>
      <w:r w:rsidRPr="00B14290">
        <w:t>год.</w:t>
      </w:r>
    </w:p>
    <w:p w:rsidR="004E452A" w:rsidRPr="001C6A0A" w:rsidRDefault="004E452A" w:rsidP="004E452A">
      <w:pPr>
        <w:contextualSpacing/>
        <w:jc w:val="both"/>
        <w:outlineLvl w:val="0"/>
        <w:rPr>
          <w:bCs/>
        </w:rPr>
      </w:pPr>
      <w:r w:rsidRPr="007761E6">
        <w:t>4.2.</w:t>
      </w:r>
      <w:r w:rsidRPr="00822BF0">
        <w:rPr>
          <w:bCs/>
        </w:rPr>
        <w:t xml:space="preserve"> </w:t>
      </w:r>
      <w:r w:rsidRPr="00B14290">
        <w:rPr>
          <w:bCs/>
        </w:rPr>
        <w:t>Укрепление материально-технической базы муниципальных</w:t>
      </w:r>
      <w:r w:rsidRPr="001C6A0A">
        <w:rPr>
          <w:bCs/>
        </w:rPr>
        <w:t xml:space="preserve"> образовательных организаций</w:t>
      </w:r>
      <w:r>
        <w:rPr>
          <w:bCs/>
        </w:rPr>
        <w:t xml:space="preserve"> Ивановской области</w:t>
      </w:r>
      <w:r w:rsidRPr="001C6A0A">
        <w:rPr>
          <w:bCs/>
        </w:rPr>
        <w:t>.</w:t>
      </w:r>
    </w:p>
    <w:p w:rsidR="004E452A" w:rsidRPr="001C6A0A" w:rsidRDefault="004E452A" w:rsidP="004E452A">
      <w:pPr>
        <w:ind w:firstLine="708"/>
        <w:contextualSpacing/>
        <w:jc w:val="both"/>
        <w:outlineLvl w:val="0"/>
      </w:pPr>
      <w:r w:rsidRPr="001C6A0A">
        <w:rPr>
          <w:bCs/>
        </w:rPr>
        <w:t xml:space="preserve"> </w:t>
      </w:r>
      <w:r w:rsidRPr="001C6A0A">
        <w:t>Исполнителем мероприятия выступа</w:t>
      </w:r>
      <w:r>
        <w:t>ю</w:t>
      </w:r>
      <w:r w:rsidRPr="001C6A0A">
        <w:t>т общеобразовательные организации</w:t>
      </w:r>
      <w:r>
        <w:t xml:space="preserve"> (МБОУ ООШ № 6)</w:t>
      </w:r>
      <w:r w:rsidRPr="001C6A0A">
        <w:t>.</w:t>
      </w:r>
    </w:p>
    <w:p w:rsidR="004E452A" w:rsidRPr="0023457A" w:rsidRDefault="004E452A" w:rsidP="004E452A">
      <w:pPr>
        <w:ind w:firstLine="708"/>
        <w:contextualSpacing/>
        <w:jc w:val="both"/>
        <w:outlineLvl w:val="0"/>
      </w:pPr>
      <w:r w:rsidRPr="001C6A0A">
        <w:t>Срок выполнения мероприятия -  202</w:t>
      </w:r>
      <w:r>
        <w:t>3</w:t>
      </w:r>
      <w:r w:rsidRPr="001C6A0A">
        <w:t>год.</w:t>
      </w:r>
    </w:p>
    <w:p w:rsidR="004E452A" w:rsidRPr="002E6D0C" w:rsidRDefault="004E452A" w:rsidP="004E452A">
      <w:pPr>
        <w:ind w:right="60"/>
        <w:contextualSpacing/>
        <w:jc w:val="both"/>
      </w:pPr>
      <w:r w:rsidRPr="002E6D0C">
        <w:t>5. Основное мероприятие «Региональный проект «Патриотическое воспитание граждан Российской Федерации»»</w:t>
      </w:r>
    </w:p>
    <w:p w:rsidR="004E452A" w:rsidRPr="002E6D0C" w:rsidRDefault="004E452A" w:rsidP="004E452A">
      <w:pPr>
        <w:ind w:firstLine="708"/>
        <w:jc w:val="both"/>
        <w:outlineLvl w:val="0"/>
      </w:pPr>
      <w:r w:rsidRPr="002E6D0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4E452A" w:rsidRPr="002E6D0C" w:rsidRDefault="004E452A" w:rsidP="004E452A">
      <w:pPr>
        <w:widowControl w:val="0"/>
        <w:autoSpaceDE w:val="0"/>
        <w:autoSpaceDN w:val="0"/>
        <w:ind w:firstLine="708"/>
        <w:contextualSpacing/>
        <w:jc w:val="both"/>
        <w:rPr>
          <w:b/>
        </w:rPr>
      </w:pPr>
      <w:r w:rsidRPr="002E6D0C">
        <w:rPr>
          <w:shd w:val="clear" w:color="auto" w:fill="FFFFFF"/>
        </w:rPr>
        <w:t xml:space="preserve">Исполнители мероприятия - </w:t>
      </w:r>
      <w:r w:rsidRPr="002E6D0C">
        <w:t xml:space="preserve">общеобразовательные организации городского округа </w:t>
      </w:r>
      <w:r w:rsidRPr="002E6D0C">
        <w:lastRenderedPageBreak/>
        <w:t>Вичуга (МБОУ ООШ № 6,9, МБОУ СОШ № 10,11,12,13,17)</w:t>
      </w:r>
    </w:p>
    <w:p w:rsidR="004E452A" w:rsidRPr="002E6D0C" w:rsidRDefault="004E452A" w:rsidP="004E452A">
      <w:pPr>
        <w:ind w:right="60" w:firstLine="708"/>
        <w:contextualSpacing/>
        <w:jc w:val="both"/>
      </w:pPr>
      <w:r w:rsidRPr="002E6D0C">
        <w:t>Срок выполнения мероприятия – 2023-2025 годы».</w:t>
      </w:r>
    </w:p>
    <w:p w:rsidR="004E452A" w:rsidRPr="00674A27" w:rsidRDefault="004E452A" w:rsidP="004E452A">
      <w:pPr>
        <w:ind w:right="60" w:firstLine="708"/>
        <w:contextualSpacing/>
        <w:jc w:val="both"/>
      </w:pPr>
      <w:r w:rsidRPr="002E6D0C">
        <w:t>6. Благоустройство территорий муниципальных образовательных</w:t>
      </w:r>
      <w:r w:rsidRPr="00C41F81">
        <w:t xml:space="preserve"> организаций Ивановской области</w:t>
      </w:r>
      <w:r w:rsidRPr="00C41F81">
        <w:rPr>
          <w:b/>
        </w:rPr>
        <w:tab/>
      </w:r>
    </w:p>
    <w:p w:rsidR="004E452A" w:rsidRPr="00C41F81" w:rsidRDefault="004E452A" w:rsidP="004E452A">
      <w:pPr>
        <w:jc w:val="both"/>
        <w:rPr>
          <w:b/>
        </w:rPr>
      </w:pPr>
      <w:r w:rsidRPr="00C41F81">
        <w:t>Мероприятие предполагает асфальтирование территорий муниципальных образовательных организаций Ивановской области</w:t>
      </w:r>
      <w:r w:rsidRPr="00C41F81">
        <w:rPr>
          <w:b/>
        </w:rPr>
        <w:tab/>
      </w:r>
      <w:r w:rsidRPr="00C41F81">
        <w:t xml:space="preserve"> (МБОУ ООШ № 6, МБОУ СОШ № 11).</w:t>
      </w:r>
    </w:p>
    <w:p w:rsidR="004E452A" w:rsidRPr="00C41F81" w:rsidRDefault="004E452A" w:rsidP="004E452A">
      <w:pPr>
        <w:ind w:right="60"/>
        <w:jc w:val="both"/>
      </w:pPr>
      <w:r w:rsidRPr="00C41F81">
        <w:t>Срок выполнения мероприятия – 2023 год</w:t>
      </w:r>
      <w:r>
        <w:t>».</w:t>
      </w:r>
    </w:p>
    <w:p w:rsidR="00A018BC" w:rsidRPr="00A018BC" w:rsidRDefault="00A018BC" w:rsidP="00A018BC">
      <w:pPr>
        <w:widowControl w:val="0"/>
        <w:autoSpaceDE w:val="0"/>
        <w:autoSpaceDN w:val="0"/>
        <w:adjustRightInd w:val="0"/>
        <w:contextualSpacing/>
        <w:jc w:val="both"/>
      </w:pPr>
    </w:p>
    <w:p w:rsidR="00A018BC" w:rsidRDefault="00A018BC" w:rsidP="00A018BC">
      <w:pPr>
        <w:contextualSpacing/>
        <w:jc w:val="both"/>
        <w:rPr>
          <w:rFonts w:eastAsia="Calibri"/>
          <w:sz w:val="28"/>
          <w:szCs w:val="28"/>
          <w:lang w:eastAsia="en-US"/>
        </w:rPr>
      </w:pPr>
      <w:r>
        <w:rPr>
          <w:rFonts w:eastAsia="Calibri"/>
          <w:sz w:val="28"/>
          <w:szCs w:val="28"/>
          <w:lang w:eastAsia="en-US"/>
        </w:rPr>
        <w:t xml:space="preserve"> 1.</w:t>
      </w:r>
      <w:r w:rsidR="00E54634">
        <w:rPr>
          <w:rFonts w:eastAsia="Calibri"/>
          <w:sz w:val="28"/>
          <w:szCs w:val="28"/>
          <w:lang w:eastAsia="en-US"/>
        </w:rPr>
        <w:t>2</w:t>
      </w:r>
      <w:r>
        <w:rPr>
          <w:rFonts w:eastAsia="Calibri"/>
          <w:sz w:val="28"/>
          <w:szCs w:val="28"/>
          <w:lang w:eastAsia="en-US"/>
        </w:rPr>
        <w:t>.</w:t>
      </w:r>
      <w:r w:rsidR="003B0825">
        <w:rPr>
          <w:rFonts w:eastAsia="Calibri"/>
          <w:sz w:val="28"/>
          <w:szCs w:val="28"/>
          <w:lang w:eastAsia="en-US"/>
        </w:rPr>
        <w:t>3</w:t>
      </w:r>
      <w:r>
        <w:rPr>
          <w:rFonts w:eastAsia="Calibri"/>
          <w:sz w:val="28"/>
          <w:szCs w:val="28"/>
          <w:lang w:eastAsia="en-US"/>
        </w:rPr>
        <w:t>.   раздел 4 «Ресурсное обеспечение подпрограммы» изложить в следующей  редакции:</w:t>
      </w:r>
    </w:p>
    <w:p w:rsidR="00A04192" w:rsidRDefault="00A04192" w:rsidP="00A018BC">
      <w:pPr>
        <w:contextualSpacing/>
        <w:jc w:val="center"/>
        <w:rPr>
          <w:b/>
        </w:rPr>
      </w:pPr>
    </w:p>
    <w:p w:rsidR="00A018BC" w:rsidRDefault="00A018BC" w:rsidP="00A018BC">
      <w:pPr>
        <w:contextualSpacing/>
        <w:jc w:val="center"/>
        <w:rPr>
          <w:b/>
        </w:rPr>
      </w:pPr>
      <w:r>
        <w:rPr>
          <w:b/>
        </w:rPr>
        <w:t xml:space="preserve">« </w:t>
      </w:r>
      <w:r w:rsidRPr="005000AE">
        <w:rPr>
          <w:b/>
        </w:rPr>
        <w:t xml:space="preserve">4. Ресурсное обеспечение подпрограммы </w:t>
      </w:r>
    </w:p>
    <w:p w:rsidR="003A0EE3" w:rsidRDefault="003A0EE3" w:rsidP="003A0EE3">
      <w:pPr>
        <w:contextualSpacing/>
        <w:jc w:val="right"/>
        <w:rPr>
          <w:b/>
        </w:rPr>
      </w:pPr>
      <w:r>
        <w:t>р</w:t>
      </w:r>
      <w:r w:rsidRPr="005000AE">
        <w:t>ублей</w:t>
      </w:r>
    </w:p>
    <w:p w:rsidR="003B0825" w:rsidRDefault="003B0825" w:rsidP="00A018BC">
      <w:pPr>
        <w:contextualSpacing/>
        <w:jc w:val="center"/>
        <w:rPr>
          <w:b/>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1"/>
        <w:gridCol w:w="1134"/>
        <w:gridCol w:w="2126"/>
        <w:gridCol w:w="1701"/>
        <w:gridCol w:w="1701"/>
      </w:tblGrid>
      <w:tr w:rsidR="003A0EE3" w:rsidRPr="006B5415" w:rsidTr="00DC45DF">
        <w:trPr>
          <w:trHeight w:val="856"/>
        </w:trPr>
        <w:tc>
          <w:tcPr>
            <w:tcW w:w="709" w:type="dxa"/>
          </w:tcPr>
          <w:p w:rsidR="003A0EE3" w:rsidRPr="006B5415" w:rsidRDefault="003A0EE3" w:rsidP="00DC45DF">
            <w:pPr>
              <w:contextualSpacing/>
              <w:jc w:val="center"/>
            </w:pPr>
            <w:r w:rsidRPr="006B5415">
              <w:rPr>
                <w:sz w:val="22"/>
                <w:szCs w:val="22"/>
              </w:rPr>
              <w:t>№ п/п</w:t>
            </w:r>
          </w:p>
        </w:tc>
        <w:tc>
          <w:tcPr>
            <w:tcW w:w="3261" w:type="dxa"/>
          </w:tcPr>
          <w:p w:rsidR="003A0EE3" w:rsidRPr="006B5415" w:rsidRDefault="003A0EE3" w:rsidP="00DC45DF">
            <w:pPr>
              <w:contextualSpacing/>
              <w:jc w:val="center"/>
            </w:pPr>
            <w:r w:rsidRPr="006B5415">
              <w:rPr>
                <w:sz w:val="22"/>
                <w:szCs w:val="22"/>
              </w:rPr>
              <w:t>Наименование мероприятия</w:t>
            </w:r>
          </w:p>
          <w:p w:rsidR="003A0EE3" w:rsidRPr="006B5415" w:rsidRDefault="003A0EE3" w:rsidP="00DC45DF">
            <w:pPr>
              <w:contextualSpacing/>
              <w:jc w:val="center"/>
              <w:rPr>
                <w:highlight w:val="yellow"/>
              </w:rPr>
            </w:pPr>
          </w:p>
          <w:p w:rsidR="003A0EE3" w:rsidRPr="006B5415" w:rsidRDefault="003A0EE3" w:rsidP="00DC45DF">
            <w:pPr>
              <w:contextualSpacing/>
              <w:jc w:val="center"/>
            </w:pPr>
          </w:p>
        </w:tc>
        <w:tc>
          <w:tcPr>
            <w:tcW w:w="1134" w:type="dxa"/>
            <w:tcBorders>
              <w:right w:val="single" w:sz="4" w:space="0" w:color="auto"/>
            </w:tcBorders>
          </w:tcPr>
          <w:p w:rsidR="003A0EE3" w:rsidRPr="006B5415" w:rsidRDefault="003A0EE3" w:rsidP="00DC45DF">
            <w:pPr>
              <w:contextualSpacing/>
              <w:jc w:val="center"/>
            </w:pPr>
            <w:r w:rsidRPr="006B5415">
              <w:rPr>
                <w:sz w:val="22"/>
                <w:szCs w:val="22"/>
              </w:rPr>
              <w:t>Исполни-тель</w:t>
            </w:r>
          </w:p>
          <w:p w:rsidR="003A0EE3" w:rsidRPr="006B5415" w:rsidRDefault="003A0EE3" w:rsidP="00DC45DF">
            <w:pPr>
              <w:contextualSpacing/>
              <w:jc w:val="center"/>
            </w:pPr>
          </w:p>
        </w:tc>
        <w:tc>
          <w:tcPr>
            <w:tcW w:w="2126" w:type="dxa"/>
            <w:tcBorders>
              <w:left w:val="single" w:sz="4" w:space="0" w:color="auto"/>
              <w:right w:val="single" w:sz="4" w:space="0" w:color="auto"/>
            </w:tcBorders>
          </w:tcPr>
          <w:p w:rsidR="003A0EE3" w:rsidRPr="008A692E" w:rsidRDefault="003A0EE3" w:rsidP="00DC45DF">
            <w:pPr>
              <w:contextualSpacing/>
              <w:jc w:val="center"/>
            </w:pPr>
            <w:r w:rsidRPr="008A692E">
              <w:rPr>
                <w:sz w:val="22"/>
                <w:szCs w:val="22"/>
              </w:rPr>
              <w:t>202</w:t>
            </w:r>
            <w:r>
              <w:rPr>
                <w:sz w:val="22"/>
                <w:szCs w:val="22"/>
              </w:rPr>
              <w:t>3</w:t>
            </w:r>
            <w:r w:rsidRPr="008A692E">
              <w:rPr>
                <w:sz w:val="22"/>
                <w:szCs w:val="22"/>
              </w:rPr>
              <w:t xml:space="preserve"> </w:t>
            </w:r>
          </w:p>
          <w:p w:rsidR="003A0EE3" w:rsidRPr="008A692E" w:rsidRDefault="003A0EE3" w:rsidP="00DC45DF">
            <w:pPr>
              <w:contextualSpacing/>
              <w:jc w:val="center"/>
            </w:pPr>
            <w:r w:rsidRPr="008A692E">
              <w:rPr>
                <w:sz w:val="22"/>
                <w:szCs w:val="22"/>
              </w:rPr>
              <w:t>год</w:t>
            </w:r>
          </w:p>
        </w:tc>
        <w:tc>
          <w:tcPr>
            <w:tcW w:w="1701" w:type="dxa"/>
            <w:tcBorders>
              <w:left w:val="single" w:sz="4" w:space="0" w:color="auto"/>
              <w:right w:val="single" w:sz="4" w:space="0" w:color="auto"/>
            </w:tcBorders>
          </w:tcPr>
          <w:p w:rsidR="003A0EE3" w:rsidRPr="006B5415" w:rsidRDefault="003A0EE3" w:rsidP="00DC45DF">
            <w:pPr>
              <w:contextualSpacing/>
              <w:jc w:val="center"/>
            </w:pPr>
            <w:r w:rsidRPr="006B5415">
              <w:rPr>
                <w:sz w:val="22"/>
                <w:szCs w:val="22"/>
              </w:rPr>
              <w:t>202</w:t>
            </w:r>
            <w:r>
              <w:rPr>
                <w:sz w:val="22"/>
                <w:szCs w:val="22"/>
              </w:rPr>
              <w:t>4</w:t>
            </w:r>
            <w:r w:rsidRPr="006B5415">
              <w:rPr>
                <w:sz w:val="22"/>
                <w:szCs w:val="22"/>
              </w:rPr>
              <w:t xml:space="preserve"> </w:t>
            </w:r>
          </w:p>
          <w:p w:rsidR="003A0EE3" w:rsidRPr="006B5415" w:rsidRDefault="003A0EE3" w:rsidP="00DC45DF">
            <w:pPr>
              <w:contextualSpacing/>
              <w:jc w:val="center"/>
            </w:pPr>
            <w:r w:rsidRPr="006B5415">
              <w:rPr>
                <w:sz w:val="22"/>
                <w:szCs w:val="22"/>
              </w:rPr>
              <w:t>год</w:t>
            </w:r>
          </w:p>
        </w:tc>
        <w:tc>
          <w:tcPr>
            <w:tcW w:w="1701" w:type="dxa"/>
            <w:tcBorders>
              <w:left w:val="single" w:sz="4" w:space="0" w:color="auto"/>
              <w:right w:val="single" w:sz="4" w:space="0" w:color="auto"/>
            </w:tcBorders>
          </w:tcPr>
          <w:p w:rsidR="003A0EE3" w:rsidRPr="006B5415" w:rsidRDefault="003A0EE3" w:rsidP="00DC45DF">
            <w:pPr>
              <w:contextualSpacing/>
              <w:jc w:val="center"/>
            </w:pPr>
            <w:r w:rsidRPr="006B5415">
              <w:rPr>
                <w:sz w:val="22"/>
                <w:szCs w:val="22"/>
              </w:rPr>
              <w:t>202</w:t>
            </w:r>
            <w:r>
              <w:rPr>
                <w:sz w:val="22"/>
                <w:szCs w:val="22"/>
              </w:rPr>
              <w:t>5</w:t>
            </w:r>
          </w:p>
          <w:p w:rsidR="003A0EE3" w:rsidRPr="006B5415" w:rsidRDefault="003A0EE3" w:rsidP="00DC45DF">
            <w:pPr>
              <w:contextualSpacing/>
              <w:jc w:val="center"/>
            </w:pPr>
            <w:r w:rsidRPr="006B5415">
              <w:rPr>
                <w:sz w:val="22"/>
                <w:szCs w:val="22"/>
              </w:rPr>
              <w:t>год</w:t>
            </w:r>
          </w:p>
        </w:tc>
      </w:tr>
      <w:tr w:rsidR="003A0EE3" w:rsidRPr="00005089" w:rsidTr="00DC45DF">
        <w:tc>
          <w:tcPr>
            <w:tcW w:w="3970" w:type="dxa"/>
            <w:gridSpan w:val="2"/>
            <w:tcBorders>
              <w:right w:val="single" w:sz="4" w:space="0" w:color="auto"/>
            </w:tcBorders>
          </w:tcPr>
          <w:p w:rsidR="003A0EE3" w:rsidRPr="006B5415" w:rsidRDefault="003A0EE3" w:rsidP="00DC45DF">
            <w:pPr>
              <w:contextualSpacing/>
              <w:rPr>
                <w:highlight w:val="yellow"/>
              </w:rPr>
            </w:pPr>
            <w:r w:rsidRPr="006B5415">
              <w:rPr>
                <w:sz w:val="22"/>
                <w:szCs w:val="22"/>
              </w:rPr>
              <w:t>Подпрограмма, всего</w:t>
            </w:r>
          </w:p>
        </w:tc>
        <w:tc>
          <w:tcPr>
            <w:tcW w:w="1134" w:type="dxa"/>
            <w:tcBorders>
              <w:right w:val="single" w:sz="4" w:space="0" w:color="auto"/>
            </w:tcBorders>
          </w:tcPr>
          <w:p w:rsidR="003A0EE3" w:rsidRPr="006B5415" w:rsidRDefault="003A0EE3" w:rsidP="00DC45DF">
            <w:pPr>
              <w:contextualSpacing/>
            </w:pPr>
          </w:p>
        </w:tc>
        <w:tc>
          <w:tcPr>
            <w:tcW w:w="2126" w:type="dxa"/>
            <w:tcBorders>
              <w:left w:val="single" w:sz="4" w:space="0" w:color="auto"/>
              <w:right w:val="single" w:sz="4" w:space="0" w:color="auto"/>
            </w:tcBorders>
          </w:tcPr>
          <w:p w:rsidR="003A0EE3" w:rsidRPr="006F0D99" w:rsidRDefault="003A0EE3" w:rsidP="00DC45DF">
            <w:pPr>
              <w:contextualSpacing/>
              <w:jc w:val="center"/>
              <w:rPr>
                <w:b/>
              </w:rPr>
            </w:pPr>
            <w:r w:rsidRPr="006F0D99">
              <w:rPr>
                <w:b/>
                <w:sz w:val="22"/>
                <w:szCs w:val="22"/>
              </w:rPr>
              <w:t>159 278 073,15</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144 707 500,85</w:t>
            </w:r>
          </w:p>
        </w:tc>
        <w:tc>
          <w:tcPr>
            <w:tcW w:w="1701" w:type="dxa"/>
            <w:tcBorders>
              <w:left w:val="single" w:sz="4" w:space="0" w:color="auto"/>
              <w:right w:val="single" w:sz="4" w:space="0" w:color="auto"/>
            </w:tcBorders>
          </w:tcPr>
          <w:p w:rsidR="003A0EE3" w:rsidRPr="00005089" w:rsidRDefault="003A0EE3" w:rsidP="00DC45DF">
            <w:pPr>
              <w:contextualSpacing/>
            </w:pPr>
            <w:r w:rsidRPr="00005089">
              <w:rPr>
                <w:sz w:val="22"/>
                <w:szCs w:val="22"/>
              </w:rPr>
              <w:t>142 505 105,72</w:t>
            </w:r>
          </w:p>
        </w:tc>
      </w:tr>
      <w:tr w:rsidR="003A0EE3" w:rsidRPr="00005089" w:rsidTr="00DC45DF">
        <w:tc>
          <w:tcPr>
            <w:tcW w:w="3970" w:type="dxa"/>
            <w:gridSpan w:val="2"/>
            <w:tcBorders>
              <w:right w:val="single" w:sz="4" w:space="0" w:color="auto"/>
            </w:tcBorders>
          </w:tcPr>
          <w:p w:rsidR="003A0EE3" w:rsidRPr="006B5415" w:rsidRDefault="003A0EE3" w:rsidP="00DC45DF">
            <w:pPr>
              <w:contextualSpacing/>
              <w:rPr>
                <w:highlight w:val="yellow"/>
              </w:rPr>
            </w:pPr>
            <w:r w:rsidRPr="006B5415">
              <w:rPr>
                <w:sz w:val="22"/>
                <w:szCs w:val="22"/>
              </w:rPr>
              <w:t>- бюджет городского округа</w:t>
            </w:r>
          </w:p>
        </w:tc>
        <w:tc>
          <w:tcPr>
            <w:tcW w:w="1134" w:type="dxa"/>
            <w:tcBorders>
              <w:right w:val="single" w:sz="4" w:space="0" w:color="auto"/>
            </w:tcBorders>
          </w:tcPr>
          <w:p w:rsidR="003A0EE3" w:rsidRPr="006B5415" w:rsidRDefault="003A0EE3" w:rsidP="00DC45DF">
            <w:pPr>
              <w:contextualSpacing/>
            </w:pPr>
          </w:p>
        </w:tc>
        <w:tc>
          <w:tcPr>
            <w:tcW w:w="2126" w:type="dxa"/>
            <w:tcBorders>
              <w:left w:val="single" w:sz="4" w:space="0" w:color="auto"/>
              <w:right w:val="single" w:sz="4" w:space="0" w:color="auto"/>
            </w:tcBorders>
          </w:tcPr>
          <w:p w:rsidR="003A0EE3" w:rsidRPr="006F0D99" w:rsidRDefault="003A0EE3" w:rsidP="00DC45DF">
            <w:pPr>
              <w:contextualSpacing/>
              <w:jc w:val="center"/>
            </w:pPr>
            <w:r w:rsidRPr="006F0D99">
              <w:rPr>
                <w:sz w:val="22"/>
                <w:szCs w:val="22"/>
              </w:rPr>
              <w:t>22 125 088,29</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16 291 451,64</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16 809 984,92</w:t>
            </w:r>
          </w:p>
        </w:tc>
      </w:tr>
      <w:tr w:rsidR="003A0EE3" w:rsidRPr="00005089" w:rsidTr="00DC45DF">
        <w:tc>
          <w:tcPr>
            <w:tcW w:w="3970" w:type="dxa"/>
            <w:gridSpan w:val="2"/>
            <w:tcBorders>
              <w:right w:val="single" w:sz="4" w:space="0" w:color="auto"/>
            </w:tcBorders>
          </w:tcPr>
          <w:p w:rsidR="003A0EE3" w:rsidRPr="006B5415" w:rsidRDefault="003A0EE3" w:rsidP="00DC45DF">
            <w:pPr>
              <w:contextualSpacing/>
              <w:rPr>
                <w:highlight w:val="yellow"/>
              </w:rPr>
            </w:pPr>
            <w:r w:rsidRPr="006B5415">
              <w:rPr>
                <w:sz w:val="22"/>
                <w:szCs w:val="22"/>
              </w:rPr>
              <w:t>- областной бюджет</w:t>
            </w:r>
          </w:p>
        </w:tc>
        <w:tc>
          <w:tcPr>
            <w:tcW w:w="1134" w:type="dxa"/>
            <w:tcBorders>
              <w:right w:val="single" w:sz="4" w:space="0" w:color="auto"/>
            </w:tcBorders>
          </w:tcPr>
          <w:p w:rsidR="003A0EE3" w:rsidRPr="006B5415" w:rsidRDefault="003A0EE3" w:rsidP="00DC45DF">
            <w:pPr>
              <w:contextualSpacing/>
            </w:pPr>
          </w:p>
        </w:tc>
        <w:tc>
          <w:tcPr>
            <w:tcW w:w="2126" w:type="dxa"/>
            <w:tcBorders>
              <w:left w:val="single" w:sz="4" w:space="0" w:color="auto"/>
              <w:right w:val="single" w:sz="4" w:space="0" w:color="auto"/>
            </w:tcBorders>
          </w:tcPr>
          <w:p w:rsidR="003A0EE3" w:rsidRPr="006F0D99" w:rsidRDefault="003A0EE3" w:rsidP="00DC45DF">
            <w:pPr>
              <w:contextualSpacing/>
              <w:jc w:val="center"/>
              <w:rPr>
                <w:b/>
              </w:rPr>
            </w:pPr>
            <w:r w:rsidRPr="006F0D99">
              <w:rPr>
                <w:b/>
                <w:sz w:val="22"/>
                <w:szCs w:val="22"/>
              </w:rPr>
              <w:t>123 635 632,65</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113 767 815,00</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113 846 416,59</w:t>
            </w:r>
          </w:p>
        </w:tc>
      </w:tr>
      <w:tr w:rsidR="003A0EE3" w:rsidRPr="00005089" w:rsidTr="00DC45DF">
        <w:tc>
          <w:tcPr>
            <w:tcW w:w="3970" w:type="dxa"/>
            <w:gridSpan w:val="2"/>
            <w:tcBorders>
              <w:right w:val="single" w:sz="4" w:space="0" w:color="auto"/>
            </w:tcBorders>
          </w:tcPr>
          <w:p w:rsidR="003A0EE3" w:rsidRPr="006B5415" w:rsidRDefault="003A0EE3" w:rsidP="00DC45DF">
            <w:pPr>
              <w:contextualSpacing/>
              <w:rPr>
                <w:highlight w:val="yellow"/>
              </w:rPr>
            </w:pPr>
            <w:r w:rsidRPr="006B5415">
              <w:rPr>
                <w:sz w:val="22"/>
                <w:szCs w:val="22"/>
              </w:rPr>
              <w:t>-федеральный бюджет</w:t>
            </w:r>
          </w:p>
        </w:tc>
        <w:tc>
          <w:tcPr>
            <w:tcW w:w="1134" w:type="dxa"/>
            <w:tcBorders>
              <w:right w:val="single" w:sz="4" w:space="0" w:color="auto"/>
            </w:tcBorders>
          </w:tcPr>
          <w:p w:rsidR="003A0EE3" w:rsidRPr="006B5415" w:rsidRDefault="003A0EE3" w:rsidP="00DC45DF">
            <w:pPr>
              <w:contextualSpacing/>
            </w:pPr>
          </w:p>
        </w:tc>
        <w:tc>
          <w:tcPr>
            <w:tcW w:w="2126" w:type="dxa"/>
            <w:tcBorders>
              <w:left w:val="single" w:sz="4" w:space="0" w:color="auto"/>
              <w:right w:val="single" w:sz="4" w:space="0" w:color="auto"/>
            </w:tcBorders>
          </w:tcPr>
          <w:p w:rsidR="003A0EE3" w:rsidRPr="006F0D99" w:rsidRDefault="003A0EE3" w:rsidP="00DC45DF">
            <w:pPr>
              <w:contextualSpacing/>
              <w:jc w:val="center"/>
            </w:pPr>
            <w:r w:rsidRPr="006F0D99">
              <w:rPr>
                <w:sz w:val="22"/>
                <w:szCs w:val="22"/>
              </w:rPr>
              <w:t>13 517 352,21</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14 648 234,21</w:t>
            </w:r>
          </w:p>
        </w:tc>
        <w:tc>
          <w:tcPr>
            <w:tcW w:w="1701" w:type="dxa"/>
            <w:tcBorders>
              <w:left w:val="single" w:sz="4" w:space="0" w:color="auto"/>
              <w:right w:val="single" w:sz="4" w:space="0" w:color="auto"/>
            </w:tcBorders>
          </w:tcPr>
          <w:p w:rsidR="003A0EE3" w:rsidRPr="00005089" w:rsidRDefault="003A0EE3" w:rsidP="00DC45DF">
            <w:pPr>
              <w:contextualSpacing/>
              <w:jc w:val="center"/>
            </w:pPr>
            <w:r w:rsidRPr="00005089">
              <w:rPr>
                <w:sz w:val="22"/>
                <w:szCs w:val="22"/>
              </w:rPr>
              <w:t>11 848 704,21</w:t>
            </w:r>
          </w:p>
        </w:tc>
      </w:tr>
      <w:tr w:rsidR="003A0EE3" w:rsidRPr="00DC4B24" w:rsidTr="00DC45DF">
        <w:tc>
          <w:tcPr>
            <w:tcW w:w="709" w:type="dxa"/>
            <w:tcBorders>
              <w:right w:val="single" w:sz="4" w:space="0" w:color="auto"/>
            </w:tcBorders>
          </w:tcPr>
          <w:p w:rsidR="003A0EE3" w:rsidRPr="006B5415" w:rsidRDefault="003A0EE3" w:rsidP="00DC45DF">
            <w:pPr>
              <w:contextualSpacing/>
              <w:jc w:val="center"/>
            </w:pPr>
            <w:r w:rsidRPr="006B5415">
              <w:rPr>
                <w:sz w:val="22"/>
                <w:szCs w:val="22"/>
              </w:rPr>
              <w:t>1.</w:t>
            </w:r>
          </w:p>
        </w:tc>
        <w:tc>
          <w:tcPr>
            <w:tcW w:w="3261" w:type="dxa"/>
            <w:tcBorders>
              <w:left w:val="single" w:sz="4" w:space="0" w:color="auto"/>
              <w:right w:val="single" w:sz="4" w:space="0" w:color="auto"/>
            </w:tcBorders>
          </w:tcPr>
          <w:p w:rsidR="003A0EE3" w:rsidRPr="006B5415" w:rsidRDefault="003A0EE3" w:rsidP="00DC45DF">
            <w:pPr>
              <w:contextualSpacing/>
              <w:jc w:val="both"/>
            </w:pPr>
            <w:r w:rsidRPr="006B5415">
              <w:rPr>
                <w:sz w:val="22"/>
                <w:szCs w:val="22"/>
              </w:rPr>
              <w:t>Основное мероприятие «Начальное общее, основное общее и среднее общее образование»</w:t>
            </w:r>
          </w:p>
        </w:tc>
        <w:tc>
          <w:tcPr>
            <w:tcW w:w="1134" w:type="dxa"/>
            <w:vMerge w:val="restart"/>
            <w:tcBorders>
              <w:left w:val="single" w:sz="4" w:space="0" w:color="auto"/>
            </w:tcBorders>
          </w:tcPr>
          <w:p w:rsidR="003A0EE3" w:rsidRPr="006B5415" w:rsidRDefault="003A0EE3" w:rsidP="00DC45DF">
            <w:pPr>
              <w:contextualSpacing/>
              <w:jc w:val="center"/>
            </w:pPr>
          </w:p>
          <w:p w:rsidR="003A0EE3" w:rsidRPr="006B5415" w:rsidRDefault="003A0EE3" w:rsidP="00DC45DF">
            <w:pPr>
              <w:contextualSpacing/>
              <w:jc w:val="center"/>
            </w:pPr>
          </w:p>
          <w:p w:rsidR="003A0EE3" w:rsidRPr="006B5415" w:rsidRDefault="003A0EE3" w:rsidP="00DC45DF">
            <w:pPr>
              <w:contextualSpacing/>
            </w:pPr>
          </w:p>
          <w:p w:rsidR="003A0EE3" w:rsidRPr="006B5415" w:rsidRDefault="003A0EE3" w:rsidP="00DC45DF">
            <w:pPr>
              <w:contextualSpacing/>
              <w:jc w:val="center"/>
            </w:pPr>
          </w:p>
          <w:p w:rsidR="003A0EE3" w:rsidRPr="006B5415" w:rsidRDefault="003A0EE3" w:rsidP="00DC45DF">
            <w:pPr>
              <w:contextualSpacing/>
              <w:jc w:val="center"/>
            </w:pPr>
          </w:p>
          <w:p w:rsidR="003A0EE3" w:rsidRPr="006B5415" w:rsidRDefault="003A0EE3" w:rsidP="00DC45DF">
            <w:pPr>
              <w:contextualSpacing/>
              <w:jc w:val="center"/>
            </w:pPr>
            <w:r w:rsidRPr="006B5415">
              <w:rPr>
                <w:sz w:val="22"/>
                <w:szCs w:val="22"/>
              </w:rPr>
              <w:t>Отдел образова-</w:t>
            </w:r>
          </w:p>
          <w:p w:rsidR="003A0EE3" w:rsidRPr="006B5415" w:rsidRDefault="003A0EE3" w:rsidP="00DC45DF">
            <w:pPr>
              <w:contextualSpacing/>
              <w:jc w:val="center"/>
            </w:pPr>
            <w:r w:rsidRPr="006B5415">
              <w:rPr>
                <w:sz w:val="22"/>
                <w:szCs w:val="22"/>
              </w:rPr>
              <w:t>ния администрации городского округа Вичуга</w:t>
            </w:r>
          </w:p>
          <w:p w:rsidR="003A0EE3" w:rsidRPr="006B5415" w:rsidRDefault="003A0EE3" w:rsidP="00DC45DF">
            <w:pPr>
              <w:contextualSpacing/>
              <w:jc w:val="center"/>
            </w:pPr>
          </w:p>
        </w:tc>
        <w:tc>
          <w:tcPr>
            <w:tcW w:w="2126" w:type="dxa"/>
            <w:tcBorders>
              <w:left w:val="single" w:sz="4" w:space="0" w:color="auto"/>
              <w:right w:val="single" w:sz="4" w:space="0" w:color="auto"/>
            </w:tcBorders>
          </w:tcPr>
          <w:p w:rsidR="003A0EE3" w:rsidRPr="007A7FEB" w:rsidRDefault="003A0EE3" w:rsidP="00DC45DF">
            <w:pPr>
              <w:contextualSpacing/>
              <w:jc w:val="center"/>
            </w:pPr>
          </w:p>
          <w:p w:rsidR="003A0EE3" w:rsidRPr="007A7FEB" w:rsidRDefault="003A0EE3" w:rsidP="00DC45DF">
            <w:pPr>
              <w:contextualSpacing/>
              <w:jc w:val="center"/>
            </w:pPr>
            <w:r w:rsidRPr="007A7FEB">
              <w:rPr>
                <w:sz w:val="22"/>
                <w:szCs w:val="22"/>
              </w:rPr>
              <w:t>142 353 457,16</w:t>
            </w:r>
          </w:p>
        </w:tc>
        <w:tc>
          <w:tcPr>
            <w:tcW w:w="1701" w:type="dxa"/>
            <w:tcBorders>
              <w:left w:val="single" w:sz="4" w:space="0" w:color="auto"/>
              <w:right w:val="single" w:sz="4" w:space="0" w:color="auto"/>
            </w:tcBorders>
          </w:tcPr>
          <w:p w:rsidR="003A0EE3" w:rsidRPr="00DC4B24" w:rsidRDefault="003A0EE3" w:rsidP="00DC45DF">
            <w:pPr>
              <w:contextualSpacing/>
              <w:jc w:val="center"/>
            </w:pPr>
          </w:p>
          <w:p w:rsidR="003A0EE3" w:rsidRPr="00DC4B24" w:rsidRDefault="003A0EE3" w:rsidP="00DC45DF">
            <w:pPr>
              <w:contextualSpacing/>
              <w:jc w:val="center"/>
            </w:pPr>
            <w:r w:rsidRPr="00DC4B24">
              <w:rPr>
                <w:sz w:val="22"/>
                <w:szCs w:val="22"/>
              </w:rPr>
              <w:t>137 728 881,00</w:t>
            </w:r>
          </w:p>
        </w:tc>
        <w:tc>
          <w:tcPr>
            <w:tcW w:w="1701" w:type="dxa"/>
            <w:tcBorders>
              <w:left w:val="single" w:sz="4" w:space="0" w:color="auto"/>
              <w:right w:val="single" w:sz="4" w:space="0" w:color="auto"/>
            </w:tcBorders>
          </w:tcPr>
          <w:p w:rsidR="003A0EE3" w:rsidRPr="00DC4B24" w:rsidRDefault="003A0EE3" w:rsidP="00DC45DF">
            <w:pPr>
              <w:contextualSpacing/>
              <w:jc w:val="center"/>
            </w:pPr>
          </w:p>
          <w:p w:rsidR="003A0EE3" w:rsidRPr="00DC4B24" w:rsidRDefault="003A0EE3" w:rsidP="00DC45DF">
            <w:pPr>
              <w:contextualSpacing/>
              <w:jc w:val="center"/>
            </w:pPr>
            <w:r w:rsidRPr="00DC4B24">
              <w:rPr>
                <w:sz w:val="22"/>
                <w:szCs w:val="22"/>
              </w:rPr>
              <w:t>138 247 699,92</w:t>
            </w:r>
          </w:p>
        </w:tc>
      </w:tr>
      <w:tr w:rsidR="003A0EE3" w:rsidRPr="00674A27"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бюджет городского округа</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left w:val="single" w:sz="4" w:space="0" w:color="auto"/>
              <w:right w:val="single" w:sz="4" w:space="0" w:color="auto"/>
            </w:tcBorders>
          </w:tcPr>
          <w:p w:rsidR="003A0EE3" w:rsidRPr="007A7FEB" w:rsidRDefault="003A0EE3" w:rsidP="00DC45DF">
            <w:pPr>
              <w:contextualSpacing/>
              <w:jc w:val="center"/>
            </w:pPr>
            <w:r w:rsidRPr="007A7FEB">
              <w:rPr>
                <w:sz w:val="22"/>
                <w:szCs w:val="22"/>
              </w:rPr>
              <w:t>21 906 414,41</w:t>
            </w:r>
          </w:p>
        </w:tc>
        <w:tc>
          <w:tcPr>
            <w:tcW w:w="1701" w:type="dxa"/>
            <w:tcBorders>
              <w:left w:val="single" w:sz="4" w:space="0" w:color="auto"/>
              <w:right w:val="single" w:sz="4" w:space="0" w:color="auto"/>
            </w:tcBorders>
          </w:tcPr>
          <w:p w:rsidR="003A0EE3" w:rsidRPr="00674A27" w:rsidRDefault="003A0EE3" w:rsidP="00DC45DF">
            <w:pPr>
              <w:contextualSpacing/>
              <w:jc w:val="center"/>
            </w:pPr>
            <w:r w:rsidRPr="00674A27">
              <w:rPr>
                <w:sz w:val="22"/>
                <w:szCs w:val="22"/>
              </w:rPr>
              <w:t>16 291 166,00</w:t>
            </w:r>
          </w:p>
        </w:tc>
        <w:tc>
          <w:tcPr>
            <w:tcW w:w="1701" w:type="dxa"/>
            <w:tcBorders>
              <w:left w:val="single" w:sz="4" w:space="0" w:color="auto"/>
              <w:right w:val="single" w:sz="4" w:space="0" w:color="auto"/>
            </w:tcBorders>
          </w:tcPr>
          <w:p w:rsidR="003A0EE3" w:rsidRPr="00674A27" w:rsidRDefault="003A0EE3" w:rsidP="00DC45DF">
            <w:pPr>
              <w:contextualSpacing/>
              <w:jc w:val="center"/>
            </w:pPr>
            <w:r w:rsidRPr="00674A27">
              <w:rPr>
                <w:sz w:val="22"/>
                <w:szCs w:val="22"/>
              </w:rPr>
              <w:t>16 809 984,92</w:t>
            </w:r>
          </w:p>
        </w:tc>
      </w:tr>
      <w:tr w:rsidR="003A0EE3" w:rsidRPr="00674A27" w:rsidTr="00DC45DF">
        <w:trPr>
          <w:trHeight w:val="237"/>
        </w:trPr>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областной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7A7FEB" w:rsidRDefault="003A0EE3" w:rsidP="00DC45DF">
            <w:pPr>
              <w:contextualSpacing/>
              <w:jc w:val="center"/>
            </w:pPr>
            <w:r w:rsidRPr="007A7FEB">
              <w:rPr>
                <w:sz w:val="22"/>
                <w:szCs w:val="22"/>
              </w:rPr>
              <w:t>109 900 842,75</w:t>
            </w:r>
          </w:p>
        </w:tc>
        <w:tc>
          <w:tcPr>
            <w:tcW w:w="1701" w:type="dxa"/>
          </w:tcPr>
          <w:p w:rsidR="003A0EE3" w:rsidRPr="00674A27" w:rsidRDefault="003A0EE3" w:rsidP="00DC45DF">
            <w:pPr>
              <w:contextualSpacing/>
              <w:jc w:val="center"/>
            </w:pPr>
            <w:r w:rsidRPr="00674A27">
              <w:rPr>
                <w:sz w:val="22"/>
                <w:szCs w:val="22"/>
              </w:rPr>
              <w:t>111 047 755,00</w:t>
            </w:r>
          </w:p>
        </w:tc>
        <w:tc>
          <w:tcPr>
            <w:tcW w:w="1701" w:type="dxa"/>
          </w:tcPr>
          <w:p w:rsidR="003A0EE3" w:rsidRPr="00674A27" w:rsidRDefault="003A0EE3" w:rsidP="00DC45DF">
            <w:pPr>
              <w:contextualSpacing/>
              <w:jc w:val="center"/>
            </w:pPr>
            <w:r w:rsidRPr="00674A27">
              <w:rPr>
                <w:sz w:val="22"/>
                <w:szCs w:val="22"/>
              </w:rPr>
              <w:t>111 047 755,00</w:t>
            </w:r>
          </w:p>
        </w:tc>
      </w:tr>
      <w:tr w:rsidR="003A0EE3" w:rsidRPr="00674A27"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-федеральный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7A7FEB" w:rsidRDefault="003A0EE3" w:rsidP="00DC45DF">
            <w:pPr>
              <w:contextualSpacing/>
              <w:jc w:val="center"/>
            </w:pPr>
            <w:r w:rsidRPr="007A7FEB">
              <w:rPr>
                <w:sz w:val="22"/>
                <w:szCs w:val="22"/>
              </w:rPr>
              <w:t>10 546 200,00</w:t>
            </w:r>
          </w:p>
        </w:tc>
        <w:tc>
          <w:tcPr>
            <w:tcW w:w="1701" w:type="dxa"/>
          </w:tcPr>
          <w:p w:rsidR="003A0EE3" w:rsidRPr="00674A27" w:rsidRDefault="003A0EE3" w:rsidP="00DC45DF">
            <w:pPr>
              <w:contextualSpacing/>
              <w:jc w:val="center"/>
            </w:pPr>
            <w:r w:rsidRPr="00674A27">
              <w:rPr>
                <w:sz w:val="22"/>
                <w:szCs w:val="22"/>
              </w:rPr>
              <w:t>10 389 960,00</w:t>
            </w:r>
          </w:p>
        </w:tc>
        <w:tc>
          <w:tcPr>
            <w:tcW w:w="1701" w:type="dxa"/>
          </w:tcPr>
          <w:p w:rsidR="003A0EE3" w:rsidRPr="00674A27" w:rsidRDefault="003A0EE3" w:rsidP="00DC45DF">
            <w:pPr>
              <w:contextualSpacing/>
              <w:jc w:val="center"/>
            </w:pPr>
            <w:r w:rsidRPr="00674A27">
              <w:rPr>
                <w:sz w:val="22"/>
                <w:szCs w:val="22"/>
              </w:rPr>
              <w:t>10 389 960,00</w:t>
            </w:r>
          </w:p>
        </w:tc>
      </w:tr>
      <w:tr w:rsidR="003A0EE3" w:rsidRPr="00674A27" w:rsidTr="00DC45DF">
        <w:tc>
          <w:tcPr>
            <w:tcW w:w="709" w:type="dxa"/>
            <w:tcBorders>
              <w:right w:val="single" w:sz="4" w:space="0" w:color="auto"/>
            </w:tcBorders>
          </w:tcPr>
          <w:p w:rsidR="003A0EE3" w:rsidRPr="006B5415" w:rsidRDefault="003A0EE3" w:rsidP="00DC45DF">
            <w:pPr>
              <w:contextualSpacing/>
              <w:jc w:val="center"/>
            </w:pPr>
            <w:r w:rsidRPr="006B5415">
              <w:rPr>
                <w:sz w:val="22"/>
                <w:szCs w:val="22"/>
              </w:rPr>
              <w:t>1.1.</w:t>
            </w:r>
          </w:p>
        </w:tc>
        <w:tc>
          <w:tcPr>
            <w:tcW w:w="3261" w:type="dxa"/>
            <w:tcBorders>
              <w:left w:val="single" w:sz="4" w:space="0" w:color="auto"/>
              <w:right w:val="single" w:sz="4" w:space="0" w:color="auto"/>
            </w:tcBorders>
          </w:tcPr>
          <w:p w:rsidR="003A0EE3" w:rsidRPr="006B5415" w:rsidRDefault="003A0EE3" w:rsidP="00DC45DF">
            <w:pPr>
              <w:contextualSpacing/>
              <w:jc w:val="both"/>
            </w:pPr>
            <w:r w:rsidRPr="006B5415">
              <w:rPr>
                <w:sz w:val="22"/>
                <w:szCs w:val="22"/>
              </w:rPr>
              <w:t>Направление расходов «Начальное общее, основное общее и среднее общее образование»</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left w:val="single" w:sz="4" w:space="0" w:color="auto"/>
              <w:right w:val="single" w:sz="4" w:space="0" w:color="auto"/>
            </w:tcBorders>
          </w:tcPr>
          <w:p w:rsidR="003A0EE3" w:rsidRPr="007A7FEB" w:rsidRDefault="003A0EE3" w:rsidP="00DC45DF">
            <w:pPr>
              <w:contextualSpacing/>
              <w:jc w:val="center"/>
            </w:pPr>
            <w:r w:rsidRPr="007A7FEB">
              <w:rPr>
                <w:sz w:val="22"/>
                <w:szCs w:val="22"/>
              </w:rPr>
              <w:t>21 906 414,41</w:t>
            </w:r>
          </w:p>
        </w:tc>
        <w:tc>
          <w:tcPr>
            <w:tcW w:w="1701" w:type="dxa"/>
            <w:tcBorders>
              <w:left w:val="single" w:sz="4" w:space="0" w:color="auto"/>
              <w:right w:val="single" w:sz="4" w:space="0" w:color="auto"/>
            </w:tcBorders>
          </w:tcPr>
          <w:p w:rsidR="003A0EE3" w:rsidRPr="00674A27" w:rsidRDefault="003A0EE3" w:rsidP="00DC45DF">
            <w:pPr>
              <w:contextualSpacing/>
              <w:jc w:val="center"/>
            </w:pPr>
            <w:r w:rsidRPr="00674A27">
              <w:rPr>
                <w:sz w:val="22"/>
                <w:szCs w:val="22"/>
              </w:rPr>
              <w:t>16 291 166,00</w:t>
            </w:r>
          </w:p>
        </w:tc>
        <w:tc>
          <w:tcPr>
            <w:tcW w:w="1701" w:type="dxa"/>
            <w:tcBorders>
              <w:left w:val="single" w:sz="4" w:space="0" w:color="auto"/>
              <w:right w:val="single" w:sz="4" w:space="0" w:color="auto"/>
            </w:tcBorders>
          </w:tcPr>
          <w:p w:rsidR="003A0EE3" w:rsidRPr="00674A27" w:rsidRDefault="003A0EE3" w:rsidP="00DC45DF">
            <w:pPr>
              <w:contextualSpacing/>
              <w:jc w:val="center"/>
            </w:pPr>
            <w:r w:rsidRPr="00674A27">
              <w:rPr>
                <w:sz w:val="22"/>
                <w:szCs w:val="22"/>
              </w:rPr>
              <w:t>16 809 984,92</w:t>
            </w:r>
          </w:p>
        </w:tc>
      </w:tr>
      <w:tr w:rsidR="003A0EE3" w:rsidRPr="00C41F81"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бюджет городского округа</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left w:val="single" w:sz="4" w:space="0" w:color="auto"/>
              <w:right w:val="single" w:sz="4" w:space="0" w:color="auto"/>
            </w:tcBorders>
          </w:tcPr>
          <w:p w:rsidR="003A0EE3" w:rsidRPr="007A7FEB" w:rsidRDefault="003A0EE3" w:rsidP="00DC45DF">
            <w:pPr>
              <w:contextualSpacing/>
              <w:jc w:val="center"/>
            </w:pPr>
            <w:r w:rsidRPr="007A7FEB">
              <w:rPr>
                <w:sz w:val="22"/>
                <w:szCs w:val="22"/>
              </w:rPr>
              <w:t>21 906 414,41</w:t>
            </w:r>
          </w:p>
        </w:tc>
        <w:tc>
          <w:tcPr>
            <w:tcW w:w="1701" w:type="dxa"/>
            <w:tcBorders>
              <w:left w:val="single" w:sz="4" w:space="0" w:color="auto"/>
              <w:right w:val="single" w:sz="4" w:space="0" w:color="auto"/>
            </w:tcBorders>
          </w:tcPr>
          <w:p w:rsidR="003A0EE3" w:rsidRPr="00C41F81" w:rsidRDefault="003A0EE3" w:rsidP="00DC45DF">
            <w:pPr>
              <w:contextualSpacing/>
              <w:jc w:val="center"/>
            </w:pPr>
            <w:r w:rsidRPr="00C41F81">
              <w:rPr>
                <w:sz w:val="22"/>
                <w:szCs w:val="22"/>
              </w:rPr>
              <w:t>16 291 166,00</w:t>
            </w:r>
          </w:p>
        </w:tc>
        <w:tc>
          <w:tcPr>
            <w:tcW w:w="1701" w:type="dxa"/>
            <w:tcBorders>
              <w:left w:val="single" w:sz="4" w:space="0" w:color="auto"/>
              <w:right w:val="single" w:sz="4" w:space="0" w:color="auto"/>
            </w:tcBorders>
          </w:tcPr>
          <w:p w:rsidR="003A0EE3" w:rsidRPr="00C41F81" w:rsidRDefault="003A0EE3" w:rsidP="00DC45DF">
            <w:pPr>
              <w:contextualSpacing/>
              <w:jc w:val="center"/>
            </w:pPr>
            <w:r w:rsidRPr="00C41F81">
              <w:rPr>
                <w:sz w:val="22"/>
                <w:szCs w:val="22"/>
              </w:rPr>
              <w:t>16 809 984,92</w:t>
            </w:r>
          </w:p>
        </w:tc>
      </w:tr>
      <w:tr w:rsidR="003A0EE3" w:rsidRPr="00C41F81"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областной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7A7FEB" w:rsidRDefault="003A0EE3" w:rsidP="00DC45DF">
            <w:pPr>
              <w:contextualSpacing/>
              <w:jc w:val="center"/>
            </w:pPr>
            <w:r w:rsidRPr="007A7FEB">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r>
      <w:tr w:rsidR="003A0EE3" w:rsidRPr="00C41F81"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-федеральный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C41F81" w:rsidRDefault="003A0EE3" w:rsidP="00DC45DF">
            <w:pPr>
              <w:contextualSpacing/>
              <w:jc w:val="center"/>
            </w:pPr>
            <w:r w:rsidRPr="00C41F81">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r>
      <w:tr w:rsidR="003A0EE3" w:rsidRPr="009B7597" w:rsidTr="00DC45DF">
        <w:tc>
          <w:tcPr>
            <w:tcW w:w="709" w:type="dxa"/>
            <w:tcBorders>
              <w:right w:val="single" w:sz="4" w:space="0" w:color="auto"/>
            </w:tcBorders>
          </w:tcPr>
          <w:p w:rsidR="003A0EE3" w:rsidRPr="006B5415" w:rsidRDefault="003A0EE3" w:rsidP="00DC45DF">
            <w:pPr>
              <w:contextualSpacing/>
              <w:jc w:val="center"/>
            </w:pPr>
            <w:r w:rsidRPr="006B5415">
              <w:rPr>
                <w:sz w:val="22"/>
                <w:szCs w:val="22"/>
              </w:rPr>
              <w:t>1.2.</w:t>
            </w: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Направление расходов</w:t>
            </w:r>
          </w:p>
          <w:p w:rsidR="003A0EE3" w:rsidRPr="006B5415" w:rsidRDefault="003A0EE3" w:rsidP="00DC45DF">
            <w:pPr>
              <w:contextualSpacing/>
            </w:pPr>
            <w:r w:rsidRPr="006B5415">
              <w:rPr>
                <w:sz w:val="22"/>
                <w:szCs w:val="22"/>
              </w:rPr>
              <w:t>«</w:t>
            </w:r>
            <w:r w:rsidRPr="0067058D">
              <w:rPr>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67058D">
              <w:rPr>
                <w:sz w:val="22"/>
                <w:szCs w:val="22"/>
              </w:rPr>
              <w:lastRenderedPageBreak/>
              <w:t>коммунальных услуг)</w:t>
            </w:r>
            <w:r w:rsidRPr="006B5415">
              <w:rPr>
                <w:sz w:val="22"/>
                <w:szCs w:val="22"/>
              </w:rPr>
              <w:t>»</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109 900 842,75</w:t>
            </w:r>
          </w:p>
        </w:tc>
        <w:tc>
          <w:tcPr>
            <w:tcW w:w="1701"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111 047 755,00</w:t>
            </w:r>
          </w:p>
        </w:tc>
        <w:tc>
          <w:tcPr>
            <w:tcW w:w="1701"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111 047 755,00</w:t>
            </w:r>
          </w:p>
        </w:tc>
      </w:tr>
      <w:tr w:rsidR="003A0EE3" w:rsidRPr="00C41F81"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бюджет городского округа</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C41F81" w:rsidRDefault="003A0EE3" w:rsidP="00DC45DF">
            <w:pPr>
              <w:contextualSpacing/>
              <w:jc w:val="center"/>
            </w:pPr>
            <w:r w:rsidRPr="00C41F81">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c>
          <w:tcPr>
            <w:tcW w:w="1701" w:type="dxa"/>
          </w:tcPr>
          <w:p w:rsidR="003A0EE3" w:rsidRPr="00C41F81" w:rsidRDefault="003A0EE3" w:rsidP="00DC45DF">
            <w:pPr>
              <w:contextualSpacing/>
              <w:jc w:val="center"/>
            </w:pPr>
            <w:r w:rsidRPr="00C41F81">
              <w:rPr>
                <w:sz w:val="22"/>
                <w:szCs w:val="22"/>
              </w:rPr>
              <w:t>0,00</w:t>
            </w:r>
          </w:p>
        </w:tc>
      </w:tr>
      <w:tr w:rsidR="003A0EE3" w:rsidRPr="009B7597"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 областной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9B7597" w:rsidRDefault="003A0EE3" w:rsidP="00DC45DF">
            <w:pPr>
              <w:contextualSpacing/>
              <w:jc w:val="center"/>
            </w:pPr>
            <w:r w:rsidRPr="009B7597">
              <w:rPr>
                <w:sz w:val="22"/>
                <w:szCs w:val="22"/>
              </w:rPr>
              <w:t>109 900 842,75</w:t>
            </w:r>
          </w:p>
        </w:tc>
        <w:tc>
          <w:tcPr>
            <w:tcW w:w="1701" w:type="dxa"/>
          </w:tcPr>
          <w:p w:rsidR="003A0EE3" w:rsidRPr="009B7597" w:rsidRDefault="003A0EE3" w:rsidP="00DC45DF">
            <w:pPr>
              <w:contextualSpacing/>
              <w:jc w:val="center"/>
            </w:pPr>
            <w:r w:rsidRPr="009B7597">
              <w:rPr>
                <w:sz w:val="22"/>
                <w:szCs w:val="22"/>
              </w:rPr>
              <w:t>111 047 755,00</w:t>
            </w:r>
          </w:p>
        </w:tc>
        <w:tc>
          <w:tcPr>
            <w:tcW w:w="1701" w:type="dxa"/>
          </w:tcPr>
          <w:p w:rsidR="003A0EE3" w:rsidRPr="009B7597" w:rsidRDefault="003A0EE3" w:rsidP="00DC45DF">
            <w:pPr>
              <w:contextualSpacing/>
              <w:jc w:val="center"/>
            </w:pPr>
            <w:r w:rsidRPr="009B7597">
              <w:rPr>
                <w:sz w:val="22"/>
                <w:szCs w:val="22"/>
              </w:rPr>
              <w:t>111 047 755,00</w:t>
            </w:r>
          </w:p>
        </w:tc>
      </w:tr>
      <w:tr w:rsidR="003A0EE3" w:rsidRPr="009B7597" w:rsidTr="00DC45DF">
        <w:tc>
          <w:tcPr>
            <w:tcW w:w="709" w:type="dxa"/>
            <w:tcBorders>
              <w:right w:val="single" w:sz="4" w:space="0" w:color="auto"/>
            </w:tcBorders>
          </w:tcPr>
          <w:p w:rsidR="003A0EE3" w:rsidRPr="006B5415" w:rsidRDefault="003A0EE3" w:rsidP="00DC45DF">
            <w:pPr>
              <w:contextualSpacing/>
              <w:jc w:val="center"/>
            </w:pPr>
          </w:p>
        </w:tc>
        <w:tc>
          <w:tcPr>
            <w:tcW w:w="3261" w:type="dxa"/>
            <w:tcBorders>
              <w:left w:val="single" w:sz="4" w:space="0" w:color="auto"/>
              <w:right w:val="single" w:sz="4" w:space="0" w:color="auto"/>
            </w:tcBorders>
          </w:tcPr>
          <w:p w:rsidR="003A0EE3" w:rsidRPr="006B5415" w:rsidRDefault="003A0EE3" w:rsidP="00DC45DF">
            <w:pPr>
              <w:contextualSpacing/>
            </w:pPr>
            <w:r w:rsidRPr="006B5415">
              <w:rPr>
                <w:sz w:val="22"/>
                <w:szCs w:val="22"/>
              </w:rPr>
              <w:t>-федеральный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Pr="009B7597" w:rsidRDefault="003A0EE3" w:rsidP="00DC45DF">
            <w:pPr>
              <w:contextualSpacing/>
              <w:jc w:val="center"/>
            </w:pPr>
            <w:r>
              <w:rPr>
                <w:sz w:val="22"/>
                <w:szCs w:val="22"/>
              </w:rPr>
              <w:t>0,00</w:t>
            </w:r>
          </w:p>
        </w:tc>
        <w:tc>
          <w:tcPr>
            <w:tcW w:w="1701" w:type="dxa"/>
          </w:tcPr>
          <w:p w:rsidR="003A0EE3" w:rsidRPr="009B7597" w:rsidRDefault="003A0EE3" w:rsidP="00DC45DF">
            <w:pPr>
              <w:contextualSpacing/>
              <w:jc w:val="center"/>
            </w:pPr>
            <w:r>
              <w:rPr>
                <w:sz w:val="22"/>
                <w:szCs w:val="22"/>
              </w:rPr>
              <w:t>0,00</w:t>
            </w:r>
          </w:p>
        </w:tc>
        <w:tc>
          <w:tcPr>
            <w:tcW w:w="1701" w:type="dxa"/>
          </w:tcPr>
          <w:p w:rsidR="003A0EE3" w:rsidRPr="009B7597" w:rsidRDefault="003A0EE3" w:rsidP="00DC45DF">
            <w:pPr>
              <w:contextualSpacing/>
              <w:jc w:val="center"/>
            </w:pPr>
            <w:r>
              <w:rPr>
                <w:sz w:val="22"/>
                <w:szCs w:val="22"/>
              </w:rPr>
              <w:t>0,00</w:t>
            </w:r>
          </w:p>
        </w:tc>
      </w:tr>
      <w:tr w:rsidR="003A0EE3" w:rsidRPr="009B7597" w:rsidTr="00DC45DF">
        <w:tc>
          <w:tcPr>
            <w:tcW w:w="709" w:type="dxa"/>
            <w:tcBorders>
              <w:right w:val="single" w:sz="4" w:space="0" w:color="auto"/>
            </w:tcBorders>
          </w:tcPr>
          <w:p w:rsidR="003A0EE3" w:rsidRPr="006B5415" w:rsidRDefault="003A0EE3" w:rsidP="00DC45DF">
            <w:pPr>
              <w:contextualSpacing/>
              <w:jc w:val="center"/>
            </w:pPr>
            <w:r w:rsidRPr="006B5415">
              <w:rPr>
                <w:sz w:val="22"/>
                <w:szCs w:val="22"/>
              </w:rPr>
              <w:t>1.3.</w:t>
            </w:r>
          </w:p>
        </w:tc>
        <w:tc>
          <w:tcPr>
            <w:tcW w:w="3261" w:type="dxa"/>
            <w:tcBorders>
              <w:left w:val="single" w:sz="4" w:space="0" w:color="auto"/>
              <w:right w:val="single" w:sz="4" w:space="0" w:color="auto"/>
            </w:tcBorders>
          </w:tcPr>
          <w:p w:rsidR="003A0EE3" w:rsidRDefault="003A0EE3" w:rsidP="00DC45DF">
            <w:pPr>
              <w:contextualSpacing/>
              <w:jc w:val="both"/>
            </w:pPr>
            <w:r w:rsidRPr="006B5415">
              <w:rPr>
                <w:sz w:val="22"/>
                <w:szCs w:val="22"/>
              </w:rPr>
              <w:t xml:space="preserve">Направление расходов </w:t>
            </w:r>
          </w:p>
          <w:p w:rsidR="003A0EE3" w:rsidRPr="006B5415" w:rsidRDefault="003A0EE3" w:rsidP="00DC45DF">
            <w:pPr>
              <w:contextualSpacing/>
              <w:jc w:val="both"/>
            </w:pPr>
            <w:r w:rsidRPr="006B5415">
              <w:rPr>
                <w:sz w:val="22"/>
                <w:szCs w:val="22"/>
              </w:rPr>
              <w:t>«</w:t>
            </w:r>
            <w:r w:rsidRPr="0067058D">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6B5415">
              <w:rPr>
                <w:sz w:val="22"/>
                <w:szCs w:val="22"/>
              </w:rPr>
              <w:t>»</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10 546 200,00</w:t>
            </w:r>
          </w:p>
        </w:tc>
        <w:tc>
          <w:tcPr>
            <w:tcW w:w="1701"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10 389 960,00</w:t>
            </w:r>
          </w:p>
        </w:tc>
        <w:tc>
          <w:tcPr>
            <w:tcW w:w="1701" w:type="dxa"/>
          </w:tcPr>
          <w:p w:rsidR="003A0EE3" w:rsidRDefault="003A0EE3" w:rsidP="00DC45DF">
            <w:pPr>
              <w:contextualSpacing/>
              <w:jc w:val="center"/>
            </w:pPr>
          </w:p>
          <w:p w:rsidR="003A0EE3" w:rsidRDefault="003A0EE3" w:rsidP="00DC45DF">
            <w:pPr>
              <w:contextualSpacing/>
              <w:jc w:val="center"/>
            </w:pPr>
          </w:p>
          <w:p w:rsidR="003A0EE3" w:rsidRDefault="003A0EE3" w:rsidP="00DC45DF">
            <w:pPr>
              <w:contextualSpacing/>
              <w:jc w:val="center"/>
            </w:pPr>
          </w:p>
          <w:p w:rsidR="003A0EE3" w:rsidRPr="009B7597" w:rsidRDefault="003A0EE3" w:rsidP="00DC45DF">
            <w:pPr>
              <w:contextualSpacing/>
              <w:jc w:val="center"/>
            </w:pPr>
            <w:r w:rsidRPr="009B7597">
              <w:rPr>
                <w:sz w:val="22"/>
                <w:szCs w:val="22"/>
              </w:rPr>
              <w:t>10 389 960,00</w:t>
            </w:r>
          </w:p>
        </w:tc>
      </w:tr>
      <w:tr w:rsidR="003A0EE3" w:rsidRPr="009B7597" w:rsidTr="00DC45DF">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Pr>
          <w:p w:rsidR="003A0EE3" w:rsidRPr="009B7597" w:rsidRDefault="003A0EE3" w:rsidP="00DC45DF">
            <w:pPr>
              <w:contextualSpacing/>
              <w:jc w:val="center"/>
            </w:pPr>
            <w:r w:rsidRPr="009B7597">
              <w:rPr>
                <w:sz w:val="22"/>
                <w:szCs w:val="22"/>
              </w:rPr>
              <w:t>0,00</w:t>
            </w:r>
          </w:p>
        </w:tc>
        <w:tc>
          <w:tcPr>
            <w:tcW w:w="1701" w:type="dxa"/>
          </w:tcPr>
          <w:p w:rsidR="003A0EE3" w:rsidRPr="009B7597" w:rsidRDefault="003A0EE3" w:rsidP="00DC45DF">
            <w:pPr>
              <w:contextualSpacing/>
              <w:jc w:val="center"/>
            </w:pPr>
            <w:r w:rsidRPr="009B7597">
              <w:rPr>
                <w:sz w:val="22"/>
                <w:szCs w:val="22"/>
              </w:rPr>
              <w:t>0,00</w:t>
            </w:r>
          </w:p>
        </w:tc>
        <w:tc>
          <w:tcPr>
            <w:tcW w:w="1701" w:type="dxa"/>
          </w:tcPr>
          <w:p w:rsidR="003A0EE3" w:rsidRPr="009B7597" w:rsidRDefault="003A0EE3" w:rsidP="00DC45DF">
            <w:pPr>
              <w:contextualSpacing/>
              <w:jc w:val="center"/>
            </w:pPr>
            <w:r w:rsidRPr="009B7597">
              <w:rPr>
                <w:sz w:val="22"/>
                <w:szCs w:val="22"/>
              </w:rPr>
              <w:t>0,00</w:t>
            </w:r>
          </w:p>
        </w:tc>
      </w:tr>
      <w:tr w:rsidR="003A0EE3" w:rsidRPr="009B7597" w:rsidTr="00DC45DF">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Pr>
          <w:p w:rsidR="003A0EE3" w:rsidRPr="009B7597" w:rsidRDefault="003A0EE3" w:rsidP="00DC45DF">
            <w:pPr>
              <w:contextualSpacing/>
              <w:jc w:val="center"/>
            </w:pPr>
            <w:r>
              <w:rPr>
                <w:sz w:val="22"/>
                <w:szCs w:val="22"/>
              </w:rPr>
              <w:t>0,00</w:t>
            </w:r>
          </w:p>
        </w:tc>
        <w:tc>
          <w:tcPr>
            <w:tcW w:w="1701" w:type="dxa"/>
          </w:tcPr>
          <w:p w:rsidR="003A0EE3" w:rsidRPr="009B7597" w:rsidRDefault="003A0EE3" w:rsidP="00DC45DF">
            <w:pPr>
              <w:contextualSpacing/>
              <w:jc w:val="center"/>
            </w:pPr>
            <w:r>
              <w:rPr>
                <w:sz w:val="22"/>
                <w:szCs w:val="22"/>
              </w:rPr>
              <w:t>0,00</w:t>
            </w:r>
          </w:p>
        </w:tc>
        <w:tc>
          <w:tcPr>
            <w:tcW w:w="1701" w:type="dxa"/>
          </w:tcPr>
          <w:p w:rsidR="003A0EE3" w:rsidRPr="009B7597" w:rsidRDefault="003A0EE3" w:rsidP="00DC45DF">
            <w:pPr>
              <w:contextualSpacing/>
              <w:jc w:val="center"/>
            </w:pPr>
            <w:r>
              <w:rPr>
                <w:sz w:val="22"/>
                <w:szCs w:val="22"/>
              </w:rPr>
              <w:t>0,00</w:t>
            </w:r>
          </w:p>
        </w:tc>
      </w:tr>
      <w:tr w:rsidR="003A0EE3" w:rsidRPr="009B7597" w:rsidTr="00DC45DF">
        <w:trPr>
          <w:trHeight w:val="251"/>
        </w:trPr>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Pr>
          <w:p w:rsidR="003A0EE3" w:rsidRPr="009B7597" w:rsidRDefault="003A0EE3" w:rsidP="00DC45DF">
            <w:pPr>
              <w:contextualSpacing/>
              <w:jc w:val="center"/>
            </w:pPr>
            <w:r w:rsidRPr="009B7597">
              <w:rPr>
                <w:sz w:val="22"/>
                <w:szCs w:val="22"/>
              </w:rPr>
              <w:t>10 546 200,00</w:t>
            </w:r>
          </w:p>
        </w:tc>
        <w:tc>
          <w:tcPr>
            <w:tcW w:w="1701" w:type="dxa"/>
          </w:tcPr>
          <w:p w:rsidR="003A0EE3" w:rsidRPr="009B7597" w:rsidRDefault="003A0EE3" w:rsidP="00DC45DF">
            <w:pPr>
              <w:contextualSpacing/>
              <w:jc w:val="center"/>
            </w:pPr>
            <w:r w:rsidRPr="009B7597">
              <w:rPr>
                <w:sz w:val="22"/>
                <w:szCs w:val="22"/>
              </w:rPr>
              <w:t>10 389 960,00</w:t>
            </w:r>
          </w:p>
        </w:tc>
        <w:tc>
          <w:tcPr>
            <w:tcW w:w="1701" w:type="dxa"/>
          </w:tcPr>
          <w:p w:rsidR="003A0EE3" w:rsidRPr="009B7597" w:rsidRDefault="003A0EE3" w:rsidP="00DC45DF">
            <w:pPr>
              <w:contextualSpacing/>
              <w:jc w:val="center"/>
            </w:pPr>
            <w:r w:rsidRPr="009B7597">
              <w:rPr>
                <w:sz w:val="22"/>
                <w:szCs w:val="22"/>
              </w:rPr>
              <w:t>10 389 960,00</w:t>
            </w:r>
          </w:p>
        </w:tc>
      </w:tr>
      <w:tr w:rsidR="003A0EE3" w:rsidRPr="00C41F81" w:rsidTr="00DC45DF">
        <w:tc>
          <w:tcPr>
            <w:tcW w:w="709" w:type="dxa"/>
            <w:tcBorders>
              <w:right w:val="single" w:sz="4" w:space="0" w:color="auto"/>
            </w:tcBorders>
          </w:tcPr>
          <w:p w:rsidR="003A0EE3" w:rsidRPr="00C41F81" w:rsidRDefault="003A0EE3" w:rsidP="00DC45DF">
            <w:pPr>
              <w:contextualSpacing/>
              <w:jc w:val="center"/>
            </w:pPr>
            <w:r w:rsidRPr="00C41F81">
              <w:rPr>
                <w:sz w:val="22"/>
                <w:szCs w:val="22"/>
              </w:rPr>
              <w:t>2.</w:t>
            </w:r>
          </w:p>
        </w:tc>
        <w:tc>
          <w:tcPr>
            <w:tcW w:w="3261" w:type="dxa"/>
            <w:tcBorders>
              <w:left w:val="single" w:sz="4" w:space="0" w:color="auto"/>
              <w:right w:val="single" w:sz="4" w:space="0" w:color="auto"/>
            </w:tcBorders>
          </w:tcPr>
          <w:p w:rsidR="003A0EE3" w:rsidRPr="003B41EB" w:rsidRDefault="003A0EE3" w:rsidP="00DC45DF">
            <w:pPr>
              <w:contextualSpacing/>
              <w:jc w:val="both"/>
              <w:rPr>
                <w:sz w:val="22"/>
                <w:szCs w:val="22"/>
              </w:rPr>
            </w:pPr>
            <w:r w:rsidRPr="003B41EB">
              <w:rPr>
                <w:sz w:val="22"/>
                <w:szCs w:val="22"/>
              </w:rPr>
              <w:t>Основное мероприятие Региональный проект «Успех каждого ребенка»</w:t>
            </w:r>
          </w:p>
        </w:tc>
        <w:tc>
          <w:tcPr>
            <w:tcW w:w="1134" w:type="dxa"/>
            <w:vMerge/>
            <w:tcBorders>
              <w:top w:val="nil"/>
              <w:left w:val="single" w:sz="4" w:space="0" w:color="auto"/>
            </w:tcBorders>
            <w:vAlign w:val="center"/>
          </w:tcPr>
          <w:p w:rsidR="003A0EE3" w:rsidRPr="003B41EB" w:rsidRDefault="003A0EE3" w:rsidP="00DC45DF">
            <w:pPr>
              <w:contextualSpacing/>
              <w:jc w:val="center"/>
              <w:rPr>
                <w:sz w:val="22"/>
                <w:szCs w:val="22"/>
              </w:rPr>
            </w:pPr>
          </w:p>
        </w:tc>
        <w:tc>
          <w:tcPr>
            <w:tcW w:w="2126"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2 503 172,02</w:t>
            </w:r>
          </w:p>
        </w:tc>
        <w:tc>
          <w:tcPr>
            <w:tcW w:w="1701"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2 828 093,73</w:t>
            </w:r>
          </w:p>
        </w:tc>
        <w:tc>
          <w:tcPr>
            <w:tcW w:w="1701"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3B41EB" w:rsidRDefault="003A0EE3" w:rsidP="00DC45DF">
            <w:pPr>
              <w:contextualSpacing/>
              <w:rPr>
                <w:sz w:val="22"/>
                <w:szCs w:val="22"/>
              </w:rPr>
            </w:pPr>
            <w:r w:rsidRPr="003B41EB">
              <w:rPr>
                <w:sz w:val="22"/>
                <w:szCs w:val="22"/>
              </w:rPr>
              <w:t>- бюджет городского округа</w:t>
            </w:r>
          </w:p>
        </w:tc>
        <w:tc>
          <w:tcPr>
            <w:tcW w:w="1134" w:type="dxa"/>
            <w:vMerge/>
            <w:tcBorders>
              <w:top w:val="nil"/>
              <w:left w:val="single" w:sz="4" w:space="0" w:color="auto"/>
            </w:tcBorders>
            <w:vAlign w:val="center"/>
          </w:tcPr>
          <w:p w:rsidR="003A0EE3" w:rsidRPr="003B41EB" w:rsidRDefault="003A0EE3" w:rsidP="00DC45DF">
            <w:pPr>
              <w:contextualSpacing/>
              <w:jc w:val="center"/>
              <w:rPr>
                <w:sz w:val="22"/>
                <w:szCs w:val="22"/>
              </w:rPr>
            </w:pPr>
          </w:p>
        </w:tc>
        <w:tc>
          <w:tcPr>
            <w:tcW w:w="2126" w:type="dxa"/>
          </w:tcPr>
          <w:p w:rsidR="003A0EE3" w:rsidRPr="003B41EB" w:rsidRDefault="003A0EE3" w:rsidP="00DC45DF">
            <w:pPr>
              <w:contextualSpacing/>
              <w:jc w:val="center"/>
              <w:rPr>
                <w:sz w:val="22"/>
                <w:szCs w:val="22"/>
              </w:rPr>
            </w:pPr>
            <w:r w:rsidRPr="003B41EB">
              <w:rPr>
                <w:sz w:val="22"/>
                <w:szCs w:val="22"/>
              </w:rPr>
              <w:t>252,82</w:t>
            </w:r>
          </w:p>
        </w:tc>
        <w:tc>
          <w:tcPr>
            <w:tcW w:w="1701" w:type="dxa"/>
          </w:tcPr>
          <w:p w:rsidR="003A0EE3" w:rsidRPr="003B41EB" w:rsidRDefault="003A0EE3" w:rsidP="00DC45DF">
            <w:pPr>
              <w:contextualSpacing/>
              <w:jc w:val="center"/>
              <w:rPr>
                <w:sz w:val="22"/>
                <w:szCs w:val="22"/>
              </w:rPr>
            </w:pPr>
            <w:r w:rsidRPr="003B41EB">
              <w:rPr>
                <w:sz w:val="22"/>
                <w:szCs w:val="22"/>
              </w:rPr>
              <w:t>285,64</w:t>
            </w:r>
          </w:p>
        </w:tc>
        <w:tc>
          <w:tcPr>
            <w:tcW w:w="1701" w:type="dxa"/>
          </w:tcPr>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3B41EB" w:rsidRDefault="003A0EE3" w:rsidP="00DC45DF">
            <w:pPr>
              <w:contextualSpacing/>
              <w:rPr>
                <w:sz w:val="22"/>
                <w:szCs w:val="22"/>
              </w:rPr>
            </w:pPr>
            <w:r w:rsidRPr="003B41EB">
              <w:rPr>
                <w:sz w:val="22"/>
                <w:szCs w:val="22"/>
              </w:rPr>
              <w:t>- областной бюджет</w:t>
            </w:r>
          </w:p>
        </w:tc>
        <w:tc>
          <w:tcPr>
            <w:tcW w:w="1134" w:type="dxa"/>
            <w:vMerge/>
            <w:tcBorders>
              <w:top w:val="nil"/>
              <w:left w:val="single" w:sz="4" w:space="0" w:color="auto"/>
            </w:tcBorders>
            <w:vAlign w:val="center"/>
          </w:tcPr>
          <w:p w:rsidR="003A0EE3" w:rsidRPr="003B41EB" w:rsidRDefault="003A0EE3" w:rsidP="00DC45DF">
            <w:pPr>
              <w:contextualSpacing/>
              <w:jc w:val="center"/>
              <w:rPr>
                <w:sz w:val="22"/>
                <w:szCs w:val="22"/>
              </w:rPr>
            </w:pPr>
          </w:p>
        </w:tc>
        <w:tc>
          <w:tcPr>
            <w:tcW w:w="2126" w:type="dxa"/>
          </w:tcPr>
          <w:p w:rsidR="003A0EE3" w:rsidRPr="003B41EB" w:rsidRDefault="003A0EE3" w:rsidP="00DC45DF">
            <w:pPr>
              <w:contextualSpacing/>
              <w:jc w:val="center"/>
              <w:rPr>
                <w:sz w:val="22"/>
                <w:szCs w:val="22"/>
              </w:rPr>
            </w:pPr>
            <w:r w:rsidRPr="003B41EB">
              <w:rPr>
                <w:sz w:val="22"/>
                <w:szCs w:val="22"/>
              </w:rPr>
              <w:t>25 029,20</w:t>
            </w:r>
          </w:p>
        </w:tc>
        <w:tc>
          <w:tcPr>
            <w:tcW w:w="1701" w:type="dxa"/>
          </w:tcPr>
          <w:p w:rsidR="003A0EE3" w:rsidRPr="003B41EB" w:rsidRDefault="003A0EE3" w:rsidP="00DC45DF">
            <w:pPr>
              <w:contextualSpacing/>
              <w:jc w:val="center"/>
              <w:rPr>
                <w:sz w:val="22"/>
                <w:szCs w:val="22"/>
              </w:rPr>
            </w:pPr>
            <w:r w:rsidRPr="003B41EB">
              <w:rPr>
                <w:sz w:val="22"/>
                <w:szCs w:val="22"/>
              </w:rPr>
              <w:t>28 278,09</w:t>
            </w:r>
          </w:p>
        </w:tc>
        <w:tc>
          <w:tcPr>
            <w:tcW w:w="1701" w:type="dxa"/>
          </w:tcPr>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right w:val="single" w:sz="4" w:space="0" w:color="auto"/>
            </w:tcBorders>
          </w:tcPr>
          <w:p w:rsidR="003A0EE3" w:rsidRPr="00C41F81" w:rsidRDefault="003A0EE3" w:rsidP="00DC45DF">
            <w:pPr>
              <w:contextualSpacing/>
              <w:jc w:val="center"/>
            </w:pPr>
          </w:p>
        </w:tc>
        <w:tc>
          <w:tcPr>
            <w:tcW w:w="3261" w:type="dxa"/>
            <w:tcBorders>
              <w:left w:val="single" w:sz="4" w:space="0" w:color="auto"/>
              <w:right w:val="single" w:sz="4" w:space="0" w:color="auto"/>
            </w:tcBorders>
          </w:tcPr>
          <w:p w:rsidR="003A0EE3" w:rsidRPr="003B41EB" w:rsidRDefault="003A0EE3" w:rsidP="00DC45DF">
            <w:pPr>
              <w:contextualSpacing/>
              <w:rPr>
                <w:sz w:val="22"/>
                <w:szCs w:val="22"/>
              </w:rPr>
            </w:pPr>
            <w:r w:rsidRPr="003B41EB">
              <w:rPr>
                <w:sz w:val="22"/>
                <w:szCs w:val="22"/>
              </w:rPr>
              <w:t>-федеральный бюджет</w:t>
            </w:r>
          </w:p>
        </w:tc>
        <w:tc>
          <w:tcPr>
            <w:tcW w:w="1134" w:type="dxa"/>
            <w:vMerge/>
            <w:tcBorders>
              <w:top w:val="nil"/>
              <w:left w:val="single" w:sz="4" w:space="0" w:color="auto"/>
            </w:tcBorders>
            <w:vAlign w:val="center"/>
          </w:tcPr>
          <w:p w:rsidR="003A0EE3" w:rsidRPr="003B41EB" w:rsidRDefault="003A0EE3" w:rsidP="00DC45DF">
            <w:pPr>
              <w:contextualSpacing/>
              <w:jc w:val="center"/>
              <w:rPr>
                <w:sz w:val="22"/>
                <w:szCs w:val="22"/>
              </w:rPr>
            </w:pPr>
          </w:p>
        </w:tc>
        <w:tc>
          <w:tcPr>
            <w:tcW w:w="2126" w:type="dxa"/>
          </w:tcPr>
          <w:p w:rsidR="003A0EE3" w:rsidRPr="003B41EB" w:rsidRDefault="003A0EE3" w:rsidP="00DC45DF">
            <w:pPr>
              <w:contextualSpacing/>
              <w:jc w:val="center"/>
              <w:rPr>
                <w:sz w:val="22"/>
                <w:szCs w:val="22"/>
              </w:rPr>
            </w:pPr>
            <w:r w:rsidRPr="003B41EB">
              <w:rPr>
                <w:sz w:val="22"/>
                <w:szCs w:val="22"/>
              </w:rPr>
              <w:t>2 477 890,00</w:t>
            </w:r>
          </w:p>
        </w:tc>
        <w:tc>
          <w:tcPr>
            <w:tcW w:w="1701" w:type="dxa"/>
          </w:tcPr>
          <w:p w:rsidR="003A0EE3" w:rsidRPr="003B41EB" w:rsidRDefault="003A0EE3" w:rsidP="00DC45DF">
            <w:pPr>
              <w:contextualSpacing/>
              <w:jc w:val="center"/>
              <w:rPr>
                <w:sz w:val="22"/>
                <w:szCs w:val="22"/>
              </w:rPr>
            </w:pPr>
            <w:r w:rsidRPr="003B41EB">
              <w:rPr>
                <w:sz w:val="22"/>
                <w:szCs w:val="22"/>
              </w:rPr>
              <w:t>2 799 530,00</w:t>
            </w:r>
          </w:p>
        </w:tc>
        <w:tc>
          <w:tcPr>
            <w:tcW w:w="1701" w:type="dxa"/>
          </w:tcPr>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top w:val="nil"/>
              <w:right w:val="single" w:sz="4" w:space="0" w:color="auto"/>
            </w:tcBorders>
          </w:tcPr>
          <w:p w:rsidR="003A0EE3" w:rsidRPr="00C41F81" w:rsidRDefault="003A0EE3" w:rsidP="00DC45DF">
            <w:pPr>
              <w:contextualSpacing/>
              <w:jc w:val="center"/>
            </w:pPr>
            <w:r w:rsidRPr="00C41F81">
              <w:rPr>
                <w:sz w:val="22"/>
                <w:szCs w:val="22"/>
              </w:rPr>
              <w:t>2.1.</w:t>
            </w:r>
          </w:p>
        </w:tc>
        <w:tc>
          <w:tcPr>
            <w:tcW w:w="3261" w:type="dxa"/>
            <w:tcBorders>
              <w:top w:val="nil"/>
              <w:left w:val="single" w:sz="4" w:space="0" w:color="auto"/>
              <w:right w:val="single" w:sz="4" w:space="0" w:color="auto"/>
            </w:tcBorders>
          </w:tcPr>
          <w:p w:rsidR="003A0EE3" w:rsidRPr="00C41F81" w:rsidRDefault="003A0EE3" w:rsidP="00DC45DF">
            <w:pPr>
              <w:contextualSpacing/>
              <w:jc w:val="both"/>
            </w:pPr>
            <w:r w:rsidRPr="00C41F81">
              <w:t>Направление расходов Направление расходов           «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w:t>
            </w:r>
            <w:r>
              <w:t>вательных организациях, располо</w:t>
            </w:r>
            <w:r w:rsidRPr="00C41F81">
              <w:t xml:space="preserve">женных в сельской местности и малых городах, условий для занятия физической культурой и </w:t>
            </w:r>
            <w:r w:rsidRPr="00C41F81">
              <w:lastRenderedPageBreak/>
              <w:t>спортом)»</w:t>
            </w:r>
          </w:p>
        </w:tc>
        <w:tc>
          <w:tcPr>
            <w:tcW w:w="1134" w:type="dxa"/>
            <w:vMerge/>
            <w:tcBorders>
              <w:top w:val="nil"/>
              <w:left w:val="single" w:sz="4" w:space="0" w:color="auto"/>
            </w:tcBorders>
            <w:vAlign w:val="center"/>
          </w:tcPr>
          <w:p w:rsidR="003A0EE3" w:rsidRPr="00C41F81" w:rsidRDefault="003A0EE3" w:rsidP="00DC45DF">
            <w:pPr>
              <w:contextualSpacing/>
              <w:jc w:val="center"/>
            </w:pPr>
          </w:p>
        </w:tc>
        <w:tc>
          <w:tcPr>
            <w:tcW w:w="2126"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2 503 172,02</w:t>
            </w:r>
          </w:p>
        </w:tc>
        <w:tc>
          <w:tcPr>
            <w:tcW w:w="1701"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2 828 093,73</w:t>
            </w:r>
          </w:p>
        </w:tc>
        <w:tc>
          <w:tcPr>
            <w:tcW w:w="1701" w:type="dxa"/>
          </w:tcPr>
          <w:p w:rsidR="003A0EE3" w:rsidRPr="003B41EB" w:rsidRDefault="003A0EE3" w:rsidP="00DC45DF">
            <w:pPr>
              <w:contextualSpacing/>
              <w:jc w:val="center"/>
              <w:rPr>
                <w:sz w:val="22"/>
                <w:szCs w:val="22"/>
              </w:rPr>
            </w:pPr>
          </w:p>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top w:val="nil"/>
              <w:right w:val="single" w:sz="4" w:space="0" w:color="auto"/>
            </w:tcBorders>
          </w:tcPr>
          <w:p w:rsidR="003A0EE3" w:rsidRPr="00C41F81" w:rsidRDefault="003A0EE3" w:rsidP="00DC45DF">
            <w:pPr>
              <w:contextualSpacing/>
              <w:jc w:val="center"/>
            </w:pPr>
          </w:p>
        </w:tc>
        <w:tc>
          <w:tcPr>
            <w:tcW w:w="3261" w:type="dxa"/>
            <w:tcBorders>
              <w:top w:val="nil"/>
              <w:left w:val="single" w:sz="4" w:space="0" w:color="auto"/>
              <w:right w:val="single" w:sz="4" w:space="0" w:color="auto"/>
            </w:tcBorders>
          </w:tcPr>
          <w:p w:rsidR="003A0EE3" w:rsidRPr="00C41F81" w:rsidRDefault="003A0EE3" w:rsidP="00DC45DF">
            <w:pPr>
              <w:contextualSpacing/>
            </w:pPr>
            <w:r w:rsidRPr="00C41F81">
              <w:t>- бюджет городского округа</w:t>
            </w:r>
          </w:p>
        </w:tc>
        <w:tc>
          <w:tcPr>
            <w:tcW w:w="1134" w:type="dxa"/>
            <w:vMerge/>
            <w:tcBorders>
              <w:top w:val="nil"/>
              <w:left w:val="single" w:sz="4" w:space="0" w:color="auto"/>
            </w:tcBorders>
            <w:vAlign w:val="center"/>
          </w:tcPr>
          <w:p w:rsidR="003A0EE3" w:rsidRPr="00C41F81" w:rsidRDefault="003A0EE3" w:rsidP="00DC45DF">
            <w:pPr>
              <w:contextualSpacing/>
              <w:jc w:val="center"/>
            </w:pPr>
          </w:p>
        </w:tc>
        <w:tc>
          <w:tcPr>
            <w:tcW w:w="2126" w:type="dxa"/>
          </w:tcPr>
          <w:p w:rsidR="003A0EE3" w:rsidRPr="003B41EB" w:rsidRDefault="003A0EE3" w:rsidP="00DC45DF">
            <w:pPr>
              <w:contextualSpacing/>
              <w:jc w:val="center"/>
              <w:rPr>
                <w:sz w:val="22"/>
                <w:szCs w:val="22"/>
              </w:rPr>
            </w:pPr>
            <w:r w:rsidRPr="003B41EB">
              <w:rPr>
                <w:sz w:val="22"/>
                <w:szCs w:val="22"/>
              </w:rPr>
              <w:t>252,82</w:t>
            </w:r>
          </w:p>
        </w:tc>
        <w:tc>
          <w:tcPr>
            <w:tcW w:w="1701" w:type="dxa"/>
          </w:tcPr>
          <w:p w:rsidR="003A0EE3" w:rsidRPr="003B41EB" w:rsidRDefault="003A0EE3" w:rsidP="00DC45DF">
            <w:pPr>
              <w:contextualSpacing/>
              <w:jc w:val="center"/>
              <w:rPr>
                <w:sz w:val="22"/>
                <w:szCs w:val="22"/>
              </w:rPr>
            </w:pPr>
            <w:r w:rsidRPr="003B41EB">
              <w:rPr>
                <w:sz w:val="22"/>
                <w:szCs w:val="22"/>
              </w:rPr>
              <w:t>285,64</w:t>
            </w:r>
          </w:p>
        </w:tc>
        <w:tc>
          <w:tcPr>
            <w:tcW w:w="1701" w:type="dxa"/>
          </w:tcPr>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top w:val="nil"/>
              <w:right w:val="single" w:sz="4" w:space="0" w:color="auto"/>
            </w:tcBorders>
          </w:tcPr>
          <w:p w:rsidR="003A0EE3" w:rsidRPr="00C41F81" w:rsidRDefault="003A0EE3" w:rsidP="00DC45DF">
            <w:pPr>
              <w:contextualSpacing/>
              <w:jc w:val="center"/>
            </w:pPr>
          </w:p>
        </w:tc>
        <w:tc>
          <w:tcPr>
            <w:tcW w:w="3261" w:type="dxa"/>
            <w:tcBorders>
              <w:top w:val="nil"/>
              <w:left w:val="single" w:sz="4" w:space="0" w:color="auto"/>
              <w:right w:val="single" w:sz="4" w:space="0" w:color="auto"/>
            </w:tcBorders>
          </w:tcPr>
          <w:p w:rsidR="003A0EE3" w:rsidRPr="00C41F81" w:rsidRDefault="003A0EE3" w:rsidP="00DC45DF">
            <w:pPr>
              <w:contextualSpacing/>
            </w:pPr>
            <w:r w:rsidRPr="00C41F81">
              <w:t>- областной бюджет</w:t>
            </w:r>
          </w:p>
        </w:tc>
        <w:tc>
          <w:tcPr>
            <w:tcW w:w="1134" w:type="dxa"/>
            <w:vMerge/>
            <w:tcBorders>
              <w:top w:val="nil"/>
              <w:left w:val="single" w:sz="4" w:space="0" w:color="auto"/>
            </w:tcBorders>
            <w:vAlign w:val="center"/>
          </w:tcPr>
          <w:p w:rsidR="003A0EE3" w:rsidRPr="00C41F81" w:rsidRDefault="003A0EE3" w:rsidP="00DC45DF">
            <w:pPr>
              <w:contextualSpacing/>
              <w:jc w:val="center"/>
            </w:pPr>
          </w:p>
        </w:tc>
        <w:tc>
          <w:tcPr>
            <w:tcW w:w="2126" w:type="dxa"/>
          </w:tcPr>
          <w:p w:rsidR="003A0EE3" w:rsidRPr="003B41EB" w:rsidRDefault="003A0EE3" w:rsidP="00DC45DF">
            <w:pPr>
              <w:contextualSpacing/>
              <w:jc w:val="center"/>
              <w:rPr>
                <w:sz w:val="22"/>
                <w:szCs w:val="22"/>
              </w:rPr>
            </w:pPr>
            <w:r w:rsidRPr="003B41EB">
              <w:rPr>
                <w:sz w:val="22"/>
                <w:szCs w:val="22"/>
              </w:rPr>
              <w:t>25 029,20</w:t>
            </w:r>
          </w:p>
        </w:tc>
        <w:tc>
          <w:tcPr>
            <w:tcW w:w="1701" w:type="dxa"/>
          </w:tcPr>
          <w:p w:rsidR="003A0EE3" w:rsidRPr="003B41EB" w:rsidRDefault="003A0EE3" w:rsidP="00DC45DF">
            <w:pPr>
              <w:contextualSpacing/>
              <w:jc w:val="center"/>
              <w:rPr>
                <w:sz w:val="22"/>
                <w:szCs w:val="22"/>
              </w:rPr>
            </w:pPr>
            <w:r w:rsidRPr="003B41EB">
              <w:rPr>
                <w:sz w:val="22"/>
                <w:szCs w:val="22"/>
              </w:rPr>
              <w:t>28 278,09</w:t>
            </w:r>
          </w:p>
        </w:tc>
        <w:tc>
          <w:tcPr>
            <w:tcW w:w="1701" w:type="dxa"/>
          </w:tcPr>
          <w:p w:rsidR="003A0EE3" w:rsidRPr="003B41EB" w:rsidRDefault="003A0EE3" w:rsidP="00DC45DF">
            <w:pPr>
              <w:contextualSpacing/>
              <w:jc w:val="center"/>
              <w:rPr>
                <w:sz w:val="22"/>
                <w:szCs w:val="22"/>
              </w:rPr>
            </w:pPr>
            <w:r w:rsidRPr="003B41EB">
              <w:rPr>
                <w:sz w:val="22"/>
                <w:szCs w:val="22"/>
              </w:rPr>
              <w:t>0,00</w:t>
            </w:r>
          </w:p>
        </w:tc>
      </w:tr>
      <w:tr w:rsidR="003A0EE3" w:rsidRPr="00C41F81" w:rsidTr="00DC45DF">
        <w:tc>
          <w:tcPr>
            <w:tcW w:w="709" w:type="dxa"/>
            <w:tcBorders>
              <w:top w:val="nil"/>
              <w:bottom w:val="single" w:sz="4" w:space="0" w:color="auto"/>
              <w:right w:val="single" w:sz="4" w:space="0" w:color="auto"/>
            </w:tcBorders>
          </w:tcPr>
          <w:p w:rsidR="003A0EE3" w:rsidRPr="00C41F81" w:rsidRDefault="003A0EE3" w:rsidP="00DC45DF">
            <w:pPr>
              <w:contextualSpacing/>
              <w:jc w:val="center"/>
            </w:pPr>
          </w:p>
        </w:tc>
        <w:tc>
          <w:tcPr>
            <w:tcW w:w="3261" w:type="dxa"/>
            <w:tcBorders>
              <w:top w:val="nil"/>
              <w:left w:val="single" w:sz="4" w:space="0" w:color="auto"/>
              <w:bottom w:val="single" w:sz="4" w:space="0" w:color="auto"/>
              <w:right w:val="single" w:sz="4" w:space="0" w:color="auto"/>
            </w:tcBorders>
          </w:tcPr>
          <w:p w:rsidR="003A0EE3" w:rsidRPr="00C41F81" w:rsidRDefault="003A0EE3" w:rsidP="00DC45DF">
            <w:pPr>
              <w:contextualSpacing/>
            </w:pPr>
            <w:r w:rsidRPr="00C41F81">
              <w:t>-федеральный бюджет</w:t>
            </w:r>
          </w:p>
        </w:tc>
        <w:tc>
          <w:tcPr>
            <w:tcW w:w="1134" w:type="dxa"/>
            <w:vMerge/>
            <w:tcBorders>
              <w:top w:val="nil"/>
              <w:left w:val="single" w:sz="4" w:space="0" w:color="auto"/>
              <w:bottom w:val="single" w:sz="4" w:space="0" w:color="auto"/>
            </w:tcBorders>
            <w:vAlign w:val="center"/>
          </w:tcPr>
          <w:p w:rsidR="003A0EE3" w:rsidRPr="00C41F81" w:rsidRDefault="003A0EE3" w:rsidP="00DC45DF">
            <w:pPr>
              <w:contextualSpacing/>
              <w:jc w:val="center"/>
            </w:pPr>
          </w:p>
        </w:tc>
        <w:tc>
          <w:tcPr>
            <w:tcW w:w="2126" w:type="dxa"/>
            <w:tcBorders>
              <w:bottom w:val="single" w:sz="4" w:space="0" w:color="auto"/>
            </w:tcBorders>
          </w:tcPr>
          <w:p w:rsidR="003A0EE3" w:rsidRPr="003B41EB" w:rsidRDefault="003A0EE3" w:rsidP="00DC45DF">
            <w:pPr>
              <w:contextualSpacing/>
              <w:jc w:val="center"/>
              <w:rPr>
                <w:sz w:val="22"/>
                <w:szCs w:val="22"/>
              </w:rPr>
            </w:pPr>
            <w:r w:rsidRPr="003B41EB">
              <w:rPr>
                <w:sz w:val="22"/>
                <w:szCs w:val="22"/>
              </w:rPr>
              <w:t>2 477 890,00</w:t>
            </w:r>
          </w:p>
        </w:tc>
        <w:tc>
          <w:tcPr>
            <w:tcW w:w="1701" w:type="dxa"/>
            <w:tcBorders>
              <w:bottom w:val="single" w:sz="4" w:space="0" w:color="auto"/>
            </w:tcBorders>
          </w:tcPr>
          <w:p w:rsidR="003A0EE3" w:rsidRPr="003B41EB" w:rsidRDefault="003A0EE3" w:rsidP="00DC45DF">
            <w:pPr>
              <w:contextualSpacing/>
              <w:jc w:val="center"/>
              <w:rPr>
                <w:sz w:val="22"/>
                <w:szCs w:val="22"/>
              </w:rPr>
            </w:pPr>
            <w:r w:rsidRPr="003B41EB">
              <w:rPr>
                <w:sz w:val="22"/>
                <w:szCs w:val="22"/>
              </w:rPr>
              <w:t>2 799 530,00</w:t>
            </w:r>
          </w:p>
        </w:tc>
        <w:tc>
          <w:tcPr>
            <w:tcW w:w="1701" w:type="dxa"/>
            <w:tcBorders>
              <w:bottom w:val="single" w:sz="4" w:space="0" w:color="auto"/>
            </w:tcBorders>
          </w:tcPr>
          <w:p w:rsidR="003A0EE3" w:rsidRPr="003B41EB" w:rsidRDefault="003A0EE3" w:rsidP="00DC45DF">
            <w:pPr>
              <w:contextualSpacing/>
              <w:jc w:val="center"/>
              <w:rPr>
                <w:sz w:val="22"/>
                <w:szCs w:val="22"/>
              </w:rPr>
            </w:pPr>
            <w:r w:rsidRPr="003B41EB">
              <w:rPr>
                <w:sz w:val="22"/>
                <w:szCs w:val="22"/>
              </w:rPr>
              <w:t>0,00</w:t>
            </w:r>
          </w:p>
        </w:tc>
      </w:tr>
      <w:tr w:rsidR="003A0EE3" w:rsidRPr="006B5415" w:rsidTr="00DC45DF">
        <w:trPr>
          <w:trHeight w:val="270"/>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r w:rsidRPr="006B5415">
              <w:rPr>
                <w:sz w:val="22"/>
                <w:szCs w:val="22"/>
              </w:rPr>
              <w:t>3.</w:t>
            </w: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 xml:space="preserve">Основное мероприятие </w:t>
            </w:r>
            <w:r w:rsidRPr="006B5415">
              <w:rPr>
                <w:sz w:val="22"/>
                <w:szCs w:val="22"/>
                <w:shd w:val="clear" w:color="auto" w:fill="FFFFFF"/>
              </w:rPr>
              <w:t>Региональный проект «Современная школа»</w:t>
            </w:r>
          </w:p>
        </w:tc>
        <w:tc>
          <w:tcPr>
            <w:tcW w:w="1134" w:type="dxa"/>
            <w:vMerge w:val="restart"/>
            <w:tcBorders>
              <w:top w:val="nil"/>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Pr="008A692E" w:rsidRDefault="003A0EE3" w:rsidP="00DC45DF">
            <w:pPr>
              <w:contextualSpacing/>
              <w:jc w:val="center"/>
            </w:pPr>
            <w:r>
              <w:rPr>
                <w:sz w:val="22"/>
                <w:szCs w:val="22"/>
              </w:rPr>
              <w:t>0,00</w:t>
            </w:r>
          </w:p>
        </w:tc>
        <w:tc>
          <w:tcPr>
            <w:tcW w:w="1701" w:type="dxa"/>
            <w:tcBorders>
              <w:top w:val="single" w:sz="4" w:space="0" w:color="auto"/>
              <w:bottom w:val="single" w:sz="4" w:space="0" w:color="auto"/>
            </w:tcBorders>
          </w:tcPr>
          <w:p w:rsidR="003A0EE3" w:rsidRPr="006B5415" w:rsidRDefault="003A0EE3" w:rsidP="00DC45DF">
            <w:pPr>
              <w:contextualSpacing/>
              <w:jc w:val="center"/>
            </w:pPr>
            <w:r>
              <w:rPr>
                <w:sz w:val="22"/>
                <w:szCs w:val="22"/>
              </w:rPr>
              <w:t>0,00</w:t>
            </w:r>
          </w:p>
        </w:tc>
        <w:tc>
          <w:tcPr>
            <w:tcW w:w="1701" w:type="dxa"/>
            <w:tcBorders>
              <w:top w:val="single" w:sz="4" w:space="0" w:color="auto"/>
              <w:bottom w:val="single" w:sz="4" w:space="0" w:color="auto"/>
            </w:tcBorders>
          </w:tcPr>
          <w:p w:rsidR="003A0EE3" w:rsidRPr="006B5415" w:rsidRDefault="003A0EE3" w:rsidP="00DC45DF">
            <w:pPr>
              <w:contextualSpacing/>
              <w:jc w:val="center"/>
            </w:pPr>
            <w:r>
              <w:rPr>
                <w:sz w:val="22"/>
                <w:szCs w:val="22"/>
              </w:rPr>
              <w:t>0,00</w:t>
            </w:r>
          </w:p>
        </w:tc>
      </w:tr>
      <w:tr w:rsidR="003A0EE3" w:rsidTr="00DC45DF">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 бюджет городского округа</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0E35C6">
              <w:rPr>
                <w:sz w:val="22"/>
                <w:szCs w:val="22"/>
              </w:rPr>
              <w:t>0,00</w:t>
            </w:r>
          </w:p>
        </w:tc>
        <w:tc>
          <w:tcPr>
            <w:tcW w:w="1701" w:type="dxa"/>
            <w:tcBorders>
              <w:top w:val="single" w:sz="4" w:space="0" w:color="auto"/>
            </w:tcBorders>
          </w:tcPr>
          <w:p w:rsidR="003A0EE3" w:rsidRDefault="003A0EE3" w:rsidP="00DC45DF">
            <w:pPr>
              <w:jc w:val="center"/>
            </w:pPr>
            <w:r w:rsidRPr="000E35C6">
              <w:rPr>
                <w:sz w:val="22"/>
                <w:szCs w:val="22"/>
              </w:rPr>
              <w:t>0,00</w:t>
            </w:r>
          </w:p>
        </w:tc>
        <w:tc>
          <w:tcPr>
            <w:tcW w:w="1701" w:type="dxa"/>
            <w:tcBorders>
              <w:top w:val="single" w:sz="4" w:space="0" w:color="auto"/>
            </w:tcBorders>
          </w:tcPr>
          <w:p w:rsidR="003A0EE3" w:rsidRDefault="003A0EE3" w:rsidP="00DC45DF">
            <w:pPr>
              <w:jc w:val="center"/>
            </w:pPr>
            <w:r w:rsidRPr="000E35C6">
              <w:rPr>
                <w:sz w:val="22"/>
                <w:szCs w:val="22"/>
              </w:rPr>
              <w:t>0,00</w:t>
            </w:r>
          </w:p>
        </w:tc>
      </w:tr>
      <w:tr w:rsidR="003A0EE3" w:rsidTr="00DC45DF">
        <w:trPr>
          <w:trHeight w:val="255"/>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 областной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0E35C6">
              <w:rPr>
                <w:sz w:val="22"/>
                <w:szCs w:val="22"/>
              </w:rPr>
              <w:t>0,00</w:t>
            </w:r>
          </w:p>
        </w:tc>
        <w:tc>
          <w:tcPr>
            <w:tcW w:w="1701" w:type="dxa"/>
            <w:tcBorders>
              <w:bottom w:val="single" w:sz="4" w:space="0" w:color="auto"/>
            </w:tcBorders>
          </w:tcPr>
          <w:p w:rsidR="003A0EE3" w:rsidRDefault="003A0EE3" w:rsidP="00DC45DF">
            <w:pPr>
              <w:jc w:val="center"/>
            </w:pPr>
            <w:r w:rsidRPr="000E35C6">
              <w:rPr>
                <w:sz w:val="22"/>
                <w:szCs w:val="22"/>
              </w:rPr>
              <w:t>0,00</w:t>
            </w:r>
          </w:p>
        </w:tc>
        <w:tc>
          <w:tcPr>
            <w:tcW w:w="1701" w:type="dxa"/>
            <w:tcBorders>
              <w:bottom w:val="single" w:sz="4" w:space="0" w:color="auto"/>
            </w:tcBorders>
          </w:tcPr>
          <w:p w:rsidR="003A0EE3" w:rsidRDefault="003A0EE3" w:rsidP="00DC45DF">
            <w:pPr>
              <w:jc w:val="center"/>
            </w:pPr>
            <w:r w:rsidRPr="000E35C6">
              <w:rPr>
                <w:sz w:val="22"/>
                <w:szCs w:val="22"/>
              </w:rPr>
              <w:t>0,00</w:t>
            </w:r>
          </w:p>
        </w:tc>
      </w:tr>
      <w:tr w:rsidR="003A0EE3" w:rsidTr="00DC45DF">
        <w:trPr>
          <w:trHeight w:val="300"/>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-федеральный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0E35C6">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0E35C6">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0E35C6">
              <w:rPr>
                <w:sz w:val="22"/>
                <w:szCs w:val="22"/>
              </w:rPr>
              <w:t>0,00</w:t>
            </w:r>
          </w:p>
        </w:tc>
      </w:tr>
      <w:tr w:rsidR="003A0EE3" w:rsidTr="00DC45DF">
        <w:trPr>
          <w:trHeight w:val="300"/>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r w:rsidRPr="006B5415">
              <w:rPr>
                <w:sz w:val="22"/>
                <w:szCs w:val="22"/>
              </w:rPr>
              <w:t>3.1.</w:t>
            </w: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Направление расходов</w:t>
            </w:r>
          </w:p>
          <w:p w:rsidR="003A0EE3" w:rsidRPr="006B5415" w:rsidRDefault="003A0EE3" w:rsidP="00DC45DF">
            <w:pPr>
              <w:contextualSpacing/>
            </w:pPr>
            <w:r w:rsidRPr="006B5415">
              <w:rPr>
                <w:sz w:val="22"/>
                <w:szCs w:val="22"/>
                <w:shd w:val="clear" w:color="auto" w:fill="FFFFFF"/>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r>
      <w:tr w:rsidR="003A0EE3" w:rsidTr="00DC45DF">
        <w:trPr>
          <w:trHeight w:val="237"/>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 бюджет городского округа</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r>
      <w:tr w:rsidR="003A0EE3" w:rsidTr="00DC45DF">
        <w:trPr>
          <w:trHeight w:val="237"/>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 областной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r>
      <w:tr w:rsidR="003A0EE3" w:rsidTr="00DC45DF">
        <w:trPr>
          <w:trHeight w:val="237"/>
        </w:trPr>
        <w:tc>
          <w:tcPr>
            <w:tcW w:w="709" w:type="dxa"/>
            <w:tcBorders>
              <w:top w:val="single" w:sz="4" w:space="0" w:color="auto"/>
              <w:bottom w:val="single" w:sz="4" w:space="0" w:color="auto"/>
              <w:right w:val="single" w:sz="4" w:space="0" w:color="auto"/>
            </w:tcBorders>
          </w:tcPr>
          <w:p w:rsidR="003A0EE3" w:rsidRPr="006B5415"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6B5415" w:rsidRDefault="003A0EE3" w:rsidP="00DC45DF">
            <w:pPr>
              <w:contextualSpacing/>
            </w:pPr>
            <w:r w:rsidRPr="006B5415">
              <w:rPr>
                <w:sz w:val="22"/>
                <w:szCs w:val="22"/>
              </w:rPr>
              <w:t>-федеральный бюджет</w:t>
            </w:r>
          </w:p>
        </w:tc>
        <w:tc>
          <w:tcPr>
            <w:tcW w:w="1134" w:type="dxa"/>
            <w:vMerge/>
            <w:tcBorders>
              <w:left w:val="single" w:sz="4" w:space="0" w:color="auto"/>
            </w:tcBorders>
            <w:vAlign w:val="center"/>
          </w:tcPr>
          <w:p w:rsidR="003A0EE3" w:rsidRPr="006B5415" w:rsidRDefault="003A0EE3" w:rsidP="00DC45DF">
            <w:pPr>
              <w:contextualSpacing/>
              <w:jc w:val="center"/>
            </w:pPr>
          </w:p>
        </w:tc>
        <w:tc>
          <w:tcPr>
            <w:tcW w:w="2126"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c>
          <w:tcPr>
            <w:tcW w:w="1701" w:type="dxa"/>
            <w:tcBorders>
              <w:top w:val="single" w:sz="4" w:space="0" w:color="auto"/>
              <w:bottom w:val="single" w:sz="4" w:space="0" w:color="auto"/>
            </w:tcBorders>
          </w:tcPr>
          <w:p w:rsidR="003A0EE3" w:rsidRDefault="003A0EE3" w:rsidP="00DC45DF">
            <w:pPr>
              <w:jc w:val="center"/>
            </w:pPr>
            <w:r w:rsidRPr="008B16CC">
              <w:rPr>
                <w:sz w:val="22"/>
                <w:szCs w:val="22"/>
              </w:rPr>
              <w:t>0,00</w:t>
            </w:r>
          </w:p>
        </w:tc>
      </w:tr>
      <w:tr w:rsidR="003A0EE3" w:rsidRPr="00674A27"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sidRPr="00C41F81">
              <w:rPr>
                <w:sz w:val="22"/>
                <w:szCs w:val="22"/>
              </w:rPr>
              <w:t>4.</w:t>
            </w: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Основное мероприятие</w:t>
            </w:r>
          </w:p>
          <w:p w:rsidR="003A0EE3" w:rsidRPr="00C41F81" w:rsidRDefault="003A0EE3" w:rsidP="00DC45DF">
            <w:pPr>
              <w:contextualSpacing/>
            </w:pPr>
            <w:r w:rsidRPr="00C41F81">
              <w:rPr>
                <w:sz w:val="22"/>
                <w:szCs w:val="22"/>
              </w:rPr>
              <w:t>«Содействие развитию общего образования»</w:t>
            </w:r>
          </w:p>
        </w:tc>
        <w:tc>
          <w:tcPr>
            <w:tcW w:w="1134" w:type="dxa"/>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6 92</w:t>
            </w:r>
            <w:r>
              <w:rPr>
                <w:b/>
                <w:sz w:val="22"/>
                <w:szCs w:val="22"/>
              </w:rPr>
              <w:t>3</w:t>
            </w:r>
            <w:r w:rsidRPr="006F0D99">
              <w:rPr>
                <w:b/>
                <w:sz w:val="22"/>
                <w:szCs w:val="22"/>
              </w:rPr>
              <w:t> 199,30</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2 677 047,12</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2 783 926,80</w:t>
            </w:r>
          </w:p>
        </w:tc>
      </w:tr>
      <w:tr w:rsidR="003A0EE3" w:rsidRPr="00674A27"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21</w:t>
            </w:r>
            <w:r>
              <w:rPr>
                <w:b/>
                <w:sz w:val="22"/>
                <w:szCs w:val="22"/>
              </w:rPr>
              <w:t>8</w:t>
            </w:r>
            <w:r w:rsidRPr="006F0D99">
              <w:rPr>
                <w:b/>
                <w:sz w:val="22"/>
                <w:szCs w:val="22"/>
              </w:rPr>
              <w:t> 421,06</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0,00</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0,00</w:t>
            </w:r>
          </w:p>
        </w:tc>
      </w:tr>
      <w:tr w:rsidR="003A0EE3" w:rsidRPr="00674A27"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6 704 778,24</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2 677 047,12</w:t>
            </w:r>
          </w:p>
        </w:tc>
        <w:tc>
          <w:tcPr>
            <w:tcW w:w="1701" w:type="dxa"/>
            <w:tcBorders>
              <w:top w:val="single" w:sz="4" w:space="0" w:color="auto"/>
              <w:bottom w:val="single" w:sz="4" w:space="0" w:color="auto"/>
            </w:tcBorders>
          </w:tcPr>
          <w:p w:rsidR="003A0EE3" w:rsidRPr="00674A27" w:rsidRDefault="003A0EE3" w:rsidP="00DC45DF">
            <w:pPr>
              <w:jc w:val="center"/>
            </w:pPr>
            <w:r w:rsidRPr="00674A27">
              <w:rPr>
                <w:sz w:val="22"/>
                <w:szCs w:val="22"/>
              </w:rPr>
              <w:t>2 783 926,80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9B7597"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sidRPr="00C41F81">
              <w:rPr>
                <w:sz w:val="22"/>
                <w:szCs w:val="22"/>
              </w:rPr>
              <w:t>4.1.</w:t>
            </w: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Направление расходов</w:t>
            </w:r>
          </w:p>
          <w:p w:rsidR="003A0EE3" w:rsidRPr="00C41F81" w:rsidRDefault="003A0EE3" w:rsidP="00DC45DF">
            <w:pPr>
              <w:contextualSpacing/>
            </w:pPr>
            <w:r w:rsidRPr="00C41F81">
              <w:rPr>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C41F81">
              <w:rPr>
                <w:sz w:val="22"/>
                <w:szCs w:val="22"/>
              </w:rPr>
              <w:lastRenderedPageBreak/>
              <w:t>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w:t>
            </w:r>
          </w:p>
        </w:tc>
        <w:tc>
          <w:tcPr>
            <w:tcW w:w="1134" w:type="dxa"/>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9B7597" w:rsidRDefault="003A0EE3" w:rsidP="00DC45DF">
            <w:pPr>
              <w:jc w:val="center"/>
            </w:pPr>
            <w:r w:rsidRPr="009B7597">
              <w:rPr>
                <w:sz w:val="22"/>
                <w:szCs w:val="22"/>
              </w:rPr>
              <w:t>2 573 778,24</w:t>
            </w:r>
          </w:p>
        </w:tc>
        <w:tc>
          <w:tcPr>
            <w:tcW w:w="1701" w:type="dxa"/>
            <w:tcBorders>
              <w:top w:val="single" w:sz="4" w:space="0" w:color="auto"/>
              <w:bottom w:val="single" w:sz="4" w:space="0" w:color="auto"/>
            </w:tcBorders>
          </w:tcPr>
          <w:p w:rsidR="003A0EE3" w:rsidRPr="009B7597" w:rsidRDefault="003A0EE3" w:rsidP="00DC45DF">
            <w:pPr>
              <w:jc w:val="center"/>
            </w:pPr>
            <w:r w:rsidRPr="009B7597">
              <w:rPr>
                <w:sz w:val="22"/>
                <w:szCs w:val="22"/>
              </w:rPr>
              <w:t>2 677 047,12</w:t>
            </w:r>
          </w:p>
        </w:tc>
        <w:tc>
          <w:tcPr>
            <w:tcW w:w="1701" w:type="dxa"/>
            <w:tcBorders>
              <w:top w:val="single" w:sz="4" w:space="0" w:color="auto"/>
              <w:bottom w:val="single" w:sz="4" w:space="0" w:color="auto"/>
            </w:tcBorders>
          </w:tcPr>
          <w:p w:rsidR="003A0EE3" w:rsidRPr="009B7597" w:rsidRDefault="003A0EE3" w:rsidP="00DC45DF">
            <w:pPr>
              <w:jc w:val="center"/>
            </w:pPr>
            <w:r w:rsidRPr="009B7597">
              <w:rPr>
                <w:sz w:val="22"/>
                <w:szCs w:val="22"/>
              </w:rPr>
              <w:t>2 783 926,80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val="restart"/>
            <w:tcBorders>
              <w:top w:val="nil"/>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9B7597"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9B7597" w:rsidRDefault="003A0EE3" w:rsidP="00DC45DF">
            <w:pPr>
              <w:jc w:val="center"/>
            </w:pPr>
            <w:r w:rsidRPr="009B7597">
              <w:rPr>
                <w:sz w:val="22"/>
                <w:szCs w:val="22"/>
              </w:rPr>
              <w:t>2 573 778,24</w:t>
            </w:r>
          </w:p>
        </w:tc>
        <w:tc>
          <w:tcPr>
            <w:tcW w:w="1701" w:type="dxa"/>
            <w:tcBorders>
              <w:top w:val="single" w:sz="4" w:space="0" w:color="auto"/>
              <w:bottom w:val="single" w:sz="4" w:space="0" w:color="auto"/>
            </w:tcBorders>
          </w:tcPr>
          <w:p w:rsidR="003A0EE3" w:rsidRPr="009B7597" w:rsidRDefault="003A0EE3" w:rsidP="00DC45DF">
            <w:pPr>
              <w:jc w:val="center"/>
            </w:pPr>
            <w:r w:rsidRPr="009B7597">
              <w:rPr>
                <w:sz w:val="22"/>
                <w:szCs w:val="22"/>
              </w:rPr>
              <w:t>2 677 047,12</w:t>
            </w:r>
          </w:p>
        </w:tc>
        <w:tc>
          <w:tcPr>
            <w:tcW w:w="1701" w:type="dxa"/>
            <w:tcBorders>
              <w:top w:val="single" w:sz="4" w:space="0" w:color="auto"/>
              <w:bottom w:val="single" w:sz="4" w:space="0" w:color="auto"/>
            </w:tcBorders>
          </w:tcPr>
          <w:p w:rsidR="003A0EE3" w:rsidRPr="009B7597" w:rsidRDefault="003A0EE3" w:rsidP="00DC45DF">
            <w:pPr>
              <w:jc w:val="center"/>
            </w:pPr>
            <w:r w:rsidRPr="009B7597">
              <w:rPr>
                <w:sz w:val="22"/>
                <w:szCs w:val="22"/>
              </w:rPr>
              <w:t>2 783 926,80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sidRPr="00C41F81">
              <w:rPr>
                <w:sz w:val="22"/>
                <w:szCs w:val="22"/>
              </w:rPr>
              <w:t>4.2.</w:t>
            </w:r>
          </w:p>
        </w:tc>
        <w:tc>
          <w:tcPr>
            <w:tcW w:w="3261" w:type="dxa"/>
            <w:tcBorders>
              <w:top w:val="single" w:sz="4" w:space="0" w:color="auto"/>
              <w:left w:val="single" w:sz="4" w:space="0" w:color="auto"/>
              <w:bottom w:val="single" w:sz="4" w:space="0" w:color="auto"/>
              <w:right w:val="single" w:sz="4" w:space="0" w:color="auto"/>
            </w:tcBorders>
          </w:tcPr>
          <w:p w:rsidR="003A0EE3" w:rsidRPr="007A7FEB" w:rsidRDefault="003A0EE3" w:rsidP="00DC45DF">
            <w:pPr>
              <w:contextualSpacing/>
              <w:rPr>
                <w:sz w:val="21"/>
                <w:szCs w:val="21"/>
              </w:rPr>
            </w:pPr>
            <w:r w:rsidRPr="007A7FEB">
              <w:rPr>
                <w:sz w:val="21"/>
                <w:szCs w:val="21"/>
              </w:rPr>
              <w:t>Направление расходов</w:t>
            </w:r>
          </w:p>
          <w:p w:rsidR="003A0EE3" w:rsidRPr="007A7FEB" w:rsidRDefault="003A0EE3" w:rsidP="00DC45DF">
            <w:pPr>
              <w:contextualSpacing/>
              <w:jc w:val="both"/>
              <w:outlineLvl w:val="0"/>
              <w:rPr>
                <w:sz w:val="21"/>
                <w:szCs w:val="21"/>
              </w:rPr>
            </w:pPr>
            <w:r w:rsidRPr="007A7FEB">
              <w:rPr>
                <w:sz w:val="21"/>
                <w:szCs w:val="21"/>
              </w:rPr>
              <w:t>«Укрепление материально-технической базы муниципальных образовательных организаций Ивановской области»</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4 3</w:t>
            </w:r>
            <w:r w:rsidR="00DC45DF">
              <w:rPr>
                <w:b/>
                <w:sz w:val="22"/>
                <w:szCs w:val="22"/>
              </w:rPr>
              <w:t>4</w:t>
            </w:r>
            <w:r w:rsidRPr="006F0D99">
              <w:rPr>
                <w:b/>
                <w:sz w:val="22"/>
                <w:szCs w:val="22"/>
              </w:rPr>
              <w:t>8 421,06</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7A7FEB" w:rsidRDefault="003A0EE3" w:rsidP="00DC45DF">
            <w:pPr>
              <w:contextualSpacing/>
              <w:rPr>
                <w:sz w:val="21"/>
                <w:szCs w:val="21"/>
              </w:rPr>
            </w:pPr>
            <w:r w:rsidRPr="007A7FEB">
              <w:rPr>
                <w:sz w:val="21"/>
                <w:szCs w:val="21"/>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217 421,06</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7A7FEB" w:rsidRDefault="003A0EE3" w:rsidP="00DC45DF">
            <w:pPr>
              <w:contextualSpacing/>
              <w:rPr>
                <w:sz w:val="21"/>
                <w:szCs w:val="21"/>
              </w:rPr>
            </w:pPr>
            <w:r w:rsidRPr="007A7FEB">
              <w:rPr>
                <w:sz w:val="21"/>
                <w:szCs w:val="21"/>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4 131 000,00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7A7FEB" w:rsidRDefault="003A0EE3" w:rsidP="00DC45DF">
            <w:pPr>
              <w:contextualSpacing/>
              <w:rPr>
                <w:sz w:val="21"/>
                <w:szCs w:val="21"/>
              </w:rPr>
            </w:pPr>
            <w:r w:rsidRPr="007A7FEB">
              <w:rPr>
                <w:sz w:val="21"/>
                <w:szCs w:val="21"/>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sidRPr="006F0D99">
              <w:rPr>
                <w:b/>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Pr>
                <w:sz w:val="22"/>
                <w:szCs w:val="22"/>
              </w:rPr>
              <w:t>4.3.</w:t>
            </w:r>
          </w:p>
        </w:tc>
        <w:tc>
          <w:tcPr>
            <w:tcW w:w="3261" w:type="dxa"/>
            <w:tcBorders>
              <w:top w:val="single" w:sz="4" w:space="0" w:color="auto"/>
              <w:left w:val="single" w:sz="4" w:space="0" w:color="auto"/>
              <w:bottom w:val="single" w:sz="4" w:space="0" w:color="auto"/>
              <w:right w:val="single" w:sz="4" w:space="0" w:color="auto"/>
            </w:tcBorders>
          </w:tcPr>
          <w:p w:rsidR="003A0EE3" w:rsidRPr="007A7FEB" w:rsidRDefault="003A0EE3" w:rsidP="00DC45DF">
            <w:pPr>
              <w:contextualSpacing/>
              <w:rPr>
                <w:sz w:val="21"/>
                <w:szCs w:val="21"/>
              </w:rPr>
            </w:pPr>
            <w:r w:rsidRPr="007A7FEB">
              <w:rPr>
                <w:sz w:val="21"/>
                <w:szCs w:val="21"/>
              </w:rPr>
              <w:t>Направление расходов</w:t>
            </w:r>
          </w:p>
          <w:p w:rsidR="003A0EE3" w:rsidRPr="007A7FEB" w:rsidRDefault="003A0EE3" w:rsidP="00DC45DF">
            <w:pPr>
              <w:contextualSpacing/>
              <w:jc w:val="both"/>
              <w:outlineLvl w:val="0"/>
              <w:rPr>
                <w:sz w:val="21"/>
                <w:szCs w:val="21"/>
              </w:rPr>
            </w:pPr>
            <w:r w:rsidRPr="007A7FEB">
              <w:rPr>
                <w:sz w:val="21"/>
                <w:szCs w:val="21"/>
              </w:rPr>
              <w:t>«Укрепление материально-технической базы муниципальных образовательных организаций Ивановской области</w:t>
            </w:r>
            <w:r>
              <w:rPr>
                <w:sz w:val="21"/>
                <w:szCs w:val="21"/>
              </w:rPr>
              <w:t xml:space="preserve"> (не в рамках финансирования)</w:t>
            </w:r>
            <w:r w:rsidRPr="007A7FEB">
              <w:rPr>
                <w:sz w:val="21"/>
                <w:szCs w:val="21"/>
              </w:rPr>
              <w:t>»</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Pr>
                <w:b/>
                <w:sz w:val="22"/>
                <w:szCs w:val="22"/>
              </w:rPr>
              <w:t>1000,00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F0D99" w:rsidRDefault="003A0EE3" w:rsidP="00DC45DF">
            <w:pPr>
              <w:jc w:val="center"/>
              <w:rPr>
                <w:b/>
              </w:rPr>
            </w:pPr>
            <w:r>
              <w:rPr>
                <w:b/>
                <w:sz w:val="22"/>
                <w:szCs w:val="22"/>
              </w:rPr>
              <w:t>1000,00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7A7FEB" w:rsidRDefault="003A0EE3" w:rsidP="00DC45DF">
            <w:pPr>
              <w:jc w:val="center"/>
            </w:pPr>
            <w:r w:rsidRPr="007A7FEB">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7A7FEB" w:rsidRDefault="003A0EE3" w:rsidP="00DC45DF">
            <w:pPr>
              <w:jc w:val="center"/>
            </w:pPr>
            <w:r w:rsidRPr="007A7FEB">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Pr>
                <w:sz w:val="22"/>
                <w:szCs w:val="22"/>
              </w:rPr>
              <w:t>5.</w:t>
            </w:r>
          </w:p>
        </w:tc>
        <w:tc>
          <w:tcPr>
            <w:tcW w:w="3261" w:type="dxa"/>
            <w:tcBorders>
              <w:top w:val="single" w:sz="4" w:space="0" w:color="auto"/>
              <w:left w:val="single" w:sz="4" w:space="0" w:color="auto"/>
              <w:bottom w:val="single" w:sz="4" w:space="0" w:color="auto"/>
              <w:right w:val="single" w:sz="4" w:space="0" w:color="auto"/>
            </w:tcBorders>
          </w:tcPr>
          <w:p w:rsidR="003A0EE3" w:rsidRPr="00674A27" w:rsidRDefault="003A0EE3" w:rsidP="00DC45DF">
            <w:pPr>
              <w:contextualSpacing/>
            </w:pPr>
            <w:r w:rsidRPr="00674A27">
              <w:rPr>
                <w:sz w:val="22"/>
                <w:szCs w:val="22"/>
              </w:rPr>
              <w:t>Основное мероприятие «Региональный проект «Патриотическое воспитание граждан Российской Федерации»»</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r w:rsidRPr="00005089">
              <w:rPr>
                <w:sz w:val="22"/>
                <w:szCs w:val="22"/>
              </w:rPr>
              <w:t>498 244,67</w:t>
            </w:r>
          </w:p>
        </w:tc>
        <w:tc>
          <w:tcPr>
            <w:tcW w:w="1701"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r w:rsidRPr="00005089">
              <w:rPr>
                <w:sz w:val="22"/>
                <w:szCs w:val="22"/>
              </w:rPr>
              <w:t>1 473 479,00</w:t>
            </w:r>
          </w:p>
        </w:tc>
        <w:tc>
          <w:tcPr>
            <w:tcW w:w="1701"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r w:rsidRPr="00005089">
              <w:rPr>
                <w:sz w:val="22"/>
                <w:szCs w:val="22"/>
              </w:rPr>
              <w:t>1 473 479,00</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r w:rsidRPr="00005089">
              <w:rPr>
                <w:sz w:val="22"/>
                <w:szCs w:val="22"/>
              </w:rPr>
              <w:t>0,00</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0,00</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0,00</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r w:rsidRPr="00005089">
              <w:rPr>
                <w:sz w:val="22"/>
                <w:szCs w:val="22"/>
              </w:rPr>
              <w:t>4 982,46</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14 734,79</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14 734,79</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r w:rsidRPr="00005089">
              <w:rPr>
                <w:sz w:val="22"/>
                <w:szCs w:val="22"/>
              </w:rPr>
              <w:t>493 262,21</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1 458 744,21</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1 458 744,21</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Pr>
                <w:sz w:val="22"/>
                <w:szCs w:val="22"/>
              </w:rPr>
              <w:t>5.1.</w:t>
            </w: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r w:rsidRPr="00C41F81">
              <w:rPr>
                <w:sz w:val="22"/>
                <w:szCs w:val="22"/>
              </w:rPr>
              <w:t>Направление расходов</w:t>
            </w:r>
          </w:p>
          <w:p w:rsidR="003A0EE3" w:rsidRPr="00C41F81" w:rsidRDefault="003A0EE3" w:rsidP="00DC45DF">
            <w:pPr>
              <w:contextualSpacing/>
            </w:pPr>
            <w:r>
              <w:rPr>
                <w:sz w:val="22"/>
                <w:szCs w:val="22"/>
              </w:rPr>
              <w:t>«</w:t>
            </w:r>
            <w:r w:rsidRPr="000728FE">
              <w:rPr>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0728FE">
              <w:rPr>
                <w:sz w:val="22"/>
                <w:szCs w:val="22"/>
              </w:rPr>
              <w:lastRenderedPageBreak/>
              <w:t>общественными объединениями в муниципальных общеобразовательных организациях)</w:t>
            </w:r>
            <w:r>
              <w:rPr>
                <w:sz w:val="22"/>
                <w:szCs w:val="22"/>
              </w:rPr>
              <w:t>»</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498 244,67</w:t>
            </w:r>
          </w:p>
        </w:tc>
        <w:tc>
          <w:tcPr>
            <w:tcW w:w="1701"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1 473 479,00</w:t>
            </w:r>
          </w:p>
        </w:tc>
        <w:tc>
          <w:tcPr>
            <w:tcW w:w="1701" w:type="dxa"/>
            <w:tcBorders>
              <w:top w:val="single" w:sz="4" w:space="0" w:color="auto"/>
              <w:bottom w:val="single" w:sz="4" w:space="0" w:color="auto"/>
            </w:tcBorders>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1 473 479,00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rPr>
                <w:b/>
              </w:rP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rPr>
                <w:b/>
              </w:rP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rPr>
                <w:b/>
              </w:rPr>
            </w:pPr>
            <w:r w:rsidRPr="00DC4B24">
              <w:rPr>
                <w:sz w:val="22"/>
                <w:szCs w:val="22"/>
              </w:rPr>
              <w:t>0,00</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r w:rsidRPr="00005089">
              <w:rPr>
                <w:sz w:val="22"/>
                <w:szCs w:val="22"/>
              </w:rPr>
              <w:t>4 982,46</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14 734,79</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14 734,79</w:t>
            </w:r>
          </w:p>
        </w:tc>
      </w:tr>
      <w:tr w:rsidR="003A0EE3" w:rsidRPr="00005089"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005089" w:rsidRDefault="003A0EE3" w:rsidP="00DC45DF">
            <w:pPr>
              <w:jc w:val="center"/>
            </w:pPr>
            <w:r w:rsidRPr="00005089">
              <w:rPr>
                <w:sz w:val="22"/>
                <w:szCs w:val="22"/>
              </w:rPr>
              <w:t>493 262,21</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1 458 744,21</w:t>
            </w:r>
          </w:p>
        </w:tc>
        <w:tc>
          <w:tcPr>
            <w:tcW w:w="1701" w:type="dxa"/>
            <w:tcBorders>
              <w:top w:val="single" w:sz="4" w:space="0" w:color="auto"/>
              <w:bottom w:val="single" w:sz="4" w:space="0" w:color="auto"/>
            </w:tcBorders>
          </w:tcPr>
          <w:p w:rsidR="003A0EE3" w:rsidRPr="00005089" w:rsidRDefault="003A0EE3" w:rsidP="00DC45DF">
            <w:pPr>
              <w:jc w:val="center"/>
            </w:pPr>
            <w:r w:rsidRPr="00005089">
              <w:rPr>
                <w:sz w:val="22"/>
                <w:szCs w:val="22"/>
              </w:rPr>
              <w:t>1 458 744,21</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Pr>
                <w:sz w:val="22"/>
                <w:szCs w:val="22"/>
              </w:rPr>
              <w:t>6</w:t>
            </w:r>
            <w:r w:rsidRPr="00C41F81">
              <w:rPr>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r w:rsidRPr="00C41F81">
              <w:rPr>
                <w:sz w:val="22"/>
                <w:szCs w:val="22"/>
              </w:rPr>
              <w:t>Основное мероприятие</w:t>
            </w:r>
          </w:p>
          <w:p w:rsidR="003A0EE3" w:rsidRPr="00C41F81" w:rsidRDefault="003A0EE3" w:rsidP="00DC45DF">
            <w:pPr>
              <w:contextualSpacing/>
            </w:pPr>
            <w:r w:rsidRPr="00C41F81">
              <w:rPr>
                <w:sz w:val="22"/>
                <w:szCs w:val="22"/>
              </w:rPr>
              <w:t>«Благоустройство территорий образовательных организаций»</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7 000 000,00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7 000 000,00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r>
              <w:rPr>
                <w:sz w:val="22"/>
                <w:szCs w:val="22"/>
              </w:rPr>
              <w:t>6</w:t>
            </w:r>
            <w:r w:rsidRPr="00C41F81">
              <w:rPr>
                <w:sz w:val="22"/>
                <w:szCs w:val="22"/>
              </w:rPr>
              <w:t>.1.</w:t>
            </w: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r w:rsidRPr="00C41F81">
              <w:rPr>
                <w:sz w:val="22"/>
                <w:szCs w:val="22"/>
              </w:rPr>
              <w:t>Направление расходов</w:t>
            </w:r>
          </w:p>
          <w:p w:rsidR="003A0EE3" w:rsidRPr="00C41F81" w:rsidRDefault="003A0EE3" w:rsidP="00DC45DF">
            <w:pPr>
              <w:contextualSpacing/>
            </w:pPr>
            <w:r w:rsidRPr="00C41F81">
              <w:rPr>
                <w:sz w:val="22"/>
                <w:szCs w:val="22"/>
              </w:rPr>
              <w:t>«Асфальтирование территорий образовательных организаций»</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7 000 000,00</w:t>
            </w:r>
          </w:p>
        </w:tc>
        <w:tc>
          <w:tcPr>
            <w:tcW w:w="1701" w:type="dxa"/>
            <w:tcBorders>
              <w:top w:val="single" w:sz="4" w:space="0" w:color="auto"/>
              <w:bottom w:val="single" w:sz="4" w:space="0" w:color="auto"/>
            </w:tcBorders>
          </w:tcPr>
          <w:p w:rsidR="003A0EE3" w:rsidRPr="00DC4B24" w:rsidRDefault="003A0EE3" w:rsidP="00DC45DF">
            <w:pPr>
              <w:jc w:val="center"/>
            </w:pPr>
          </w:p>
        </w:tc>
        <w:tc>
          <w:tcPr>
            <w:tcW w:w="1701" w:type="dxa"/>
            <w:tcBorders>
              <w:top w:val="single" w:sz="4" w:space="0" w:color="auto"/>
              <w:bottom w:val="single" w:sz="4" w:space="0" w:color="auto"/>
            </w:tcBorders>
          </w:tcPr>
          <w:p w:rsidR="003A0EE3" w:rsidRPr="00DC4B24" w:rsidRDefault="003A0EE3" w:rsidP="00DC45DF">
            <w:pPr>
              <w:jc w:val="center"/>
            </w:pP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бюджет городского округа</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DC4B24"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 областной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DC4B24" w:rsidRDefault="003A0EE3" w:rsidP="00DC45DF">
            <w:pPr>
              <w:jc w:val="center"/>
            </w:pPr>
            <w:r w:rsidRPr="00DC4B24">
              <w:rPr>
                <w:sz w:val="22"/>
                <w:szCs w:val="22"/>
              </w:rPr>
              <w:t>7 000 000,00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c>
          <w:tcPr>
            <w:tcW w:w="1701" w:type="dxa"/>
            <w:tcBorders>
              <w:top w:val="single" w:sz="4" w:space="0" w:color="auto"/>
              <w:bottom w:val="single" w:sz="4" w:space="0" w:color="auto"/>
            </w:tcBorders>
          </w:tcPr>
          <w:p w:rsidR="003A0EE3" w:rsidRPr="00DC4B24" w:rsidRDefault="003A0EE3" w:rsidP="00DC45DF">
            <w:pPr>
              <w:jc w:val="center"/>
            </w:pPr>
            <w:r w:rsidRPr="00DC4B24">
              <w:rPr>
                <w:sz w:val="22"/>
                <w:szCs w:val="22"/>
              </w:rPr>
              <w:t>0,00</w:t>
            </w:r>
          </w:p>
        </w:tc>
      </w:tr>
      <w:tr w:rsidR="003A0EE3" w:rsidRPr="00C41F81" w:rsidTr="00DC45DF">
        <w:trPr>
          <w:trHeight w:val="237"/>
        </w:trPr>
        <w:tc>
          <w:tcPr>
            <w:tcW w:w="709" w:type="dxa"/>
            <w:tcBorders>
              <w:top w:val="single" w:sz="4" w:space="0" w:color="auto"/>
              <w:bottom w:val="single" w:sz="4" w:space="0" w:color="auto"/>
              <w:right w:val="single" w:sz="4" w:space="0" w:color="auto"/>
            </w:tcBorders>
          </w:tcPr>
          <w:p w:rsidR="003A0EE3" w:rsidRPr="00C41F81" w:rsidRDefault="003A0EE3" w:rsidP="00DC45DF">
            <w:pPr>
              <w:contextualSpacing/>
              <w:jc w:val="center"/>
            </w:pPr>
          </w:p>
        </w:tc>
        <w:tc>
          <w:tcPr>
            <w:tcW w:w="3261" w:type="dxa"/>
            <w:tcBorders>
              <w:top w:val="single" w:sz="4" w:space="0" w:color="auto"/>
              <w:left w:val="single" w:sz="4" w:space="0" w:color="auto"/>
              <w:bottom w:val="single" w:sz="4" w:space="0" w:color="auto"/>
              <w:right w:val="single" w:sz="4" w:space="0" w:color="auto"/>
            </w:tcBorders>
          </w:tcPr>
          <w:p w:rsidR="003A0EE3" w:rsidRPr="00C41F81" w:rsidRDefault="003A0EE3" w:rsidP="00DC45DF">
            <w:pPr>
              <w:contextualSpacing/>
            </w:pPr>
            <w:r w:rsidRPr="00C41F81">
              <w:rPr>
                <w:sz w:val="22"/>
                <w:szCs w:val="22"/>
              </w:rPr>
              <w:t>-федеральный бюджет</w:t>
            </w:r>
          </w:p>
        </w:tc>
        <w:tc>
          <w:tcPr>
            <w:tcW w:w="1134" w:type="dxa"/>
            <w:vMerge/>
            <w:tcBorders>
              <w:left w:val="single" w:sz="4" w:space="0" w:color="auto"/>
            </w:tcBorders>
            <w:vAlign w:val="center"/>
          </w:tcPr>
          <w:p w:rsidR="003A0EE3" w:rsidRPr="00C41F81" w:rsidRDefault="003A0EE3" w:rsidP="00DC45DF">
            <w:pPr>
              <w:contextualSpacing/>
              <w:jc w:val="center"/>
            </w:pPr>
          </w:p>
        </w:tc>
        <w:tc>
          <w:tcPr>
            <w:tcW w:w="2126" w:type="dxa"/>
            <w:tcBorders>
              <w:top w:val="single" w:sz="4" w:space="0" w:color="auto"/>
              <w:bottom w:val="single" w:sz="4" w:space="0" w:color="auto"/>
            </w:tcBorders>
          </w:tcPr>
          <w:p w:rsidR="003A0EE3" w:rsidRPr="00674A27" w:rsidRDefault="003A0EE3" w:rsidP="00DC45DF">
            <w:pPr>
              <w:jc w:val="center"/>
            </w:pPr>
            <w:r w:rsidRPr="00674A27">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c>
          <w:tcPr>
            <w:tcW w:w="1701" w:type="dxa"/>
            <w:tcBorders>
              <w:top w:val="single" w:sz="4" w:space="0" w:color="auto"/>
              <w:bottom w:val="single" w:sz="4" w:space="0" w:color="auto"/>
            </w:tcBorders>
          </w:tcPr>
          <w:p w:rsidR="003A0EE3" w:rsidRPr="00C41F81" w:rsidRDefault="003A0EE3" w:rsidP="00DC45DF">
            <w:pPr>
              <w:jc w:val="center"/>
            </w:pPr>
            <w:r w:rsidRPr="00C41F81">
              <w:rPr>
                <w:sz w:val="22"/>
                <w:szCs w:val="22"/>
              </w:rPr>
              <w:t>0,00</w:t>
            </w:r>
          </w:p>
        </w:tc>
      </w:tr>
    </w:tbl>
    <w:p w:rsidR="003B0825" w:rsidRPr="003B0825" w:rsidRDefault="003B0825" w:rsidP="003B0825">
      <w:pPr>
        <w:widowControl w:val="0"/>
        <w:autoSpaceDE w:val="0"/>
        <w:autoSpaceDN w:val="0"/>
        <w:jc w:val="right"/>
      </w:pPr>
      <w:r w:rsidRPr="005000AE">
        <w:t xml:space="preserve">                                 </w:t>
      </w:r>
    </w:p>
    <w:p w:rsidR="00AF38F1" w:rsidRDefault="00AB65C9" w:rsidP="00AB65C9">
      <w:pPr>
        <w:contextualSpacing/>
        <w:rPr>
          <w:color w:val="000000" w:themeColor="text1"/>
          <w:sz w:val="22"/>
          <w:szCs w:val="22"/>
        </w:rPr>
      </w:pPr>
      <w:r>
        <w:rPr>
          <w:color w:val="000000" w:themeColor="text1"/>
          <w:sz w:val="22"/>
          <w:szCs w:val="22"/>
        </w:rPr>
        <w:t xml:space="preserve">                                                                                                                                                                 </w:t>
      </w:r>
      <w:r w:rsidR="00DD0CC0">
        <w:rPr>
          <w:color w:val="000000" w:themeColor="text1"/>
          <w:sz w:val="22"/>
          <w:szCs w:val="22"/>
        </w:rPr>
        <w:t>»</w:t>
      </w:r>
    </w:p>
    <w:p w:rsidR="00AB65C9" w:rsidRPr="004B21A0" w:rsidRDefault="00AB65C9" w:rsidP="00AB65C9">
      <w:pPr>
        <w:contextualSpacing/>
        <w:rPr>
          <w:color w:val="FF0000"/>
          <w:sz w:val="22"/>
          <w:szCs w:val="22"/>
        </w:rPr>
      </w:pPr>
      <w:r>
        <w:rPr>
          <w:color w:val="000000" w:themeColor="text1"/>
          <w:sz w:val="22"/>
          <w:szCs w:val="22"/>
        </w:rPr>
        <w:t xml:space="preserve">       </w:t>
      </w:r>
    </w:p>
    <w:p w:rsidR="00A96B6B" w:rsidRDefault="00A96B6B" w:rsidP="00A96B6B">
      <w:pPr>
        <w:jc w:val="both"/>
        <w:rPr>
          <w:rFonts w:eastAsia="Calibri"/>
          <w:sz w:val="28"/>
          <w:szCs w:val="28"/>
          <w:lang w:eastAsia="en-US"/>
        </w:rPr>
      </w:pPr>
      <w:r>
        <w:rPr>
          <w:rFonts w:eastAsia="Calibri"/>
          <w:sz w:val="28"/>
          <w:szCs w:val="28"/>
          <w:lang w:eastAsia="en-US"/>
        </w:rPr>
        <w:t>1.</w:t>
      </w:r>
      <w:r w:rsidR="00E54634">
        <w:rPr>
          <w:rFonts w:eastAsia="Calibri"/>
          <w:sz w:val="28"/>
          <w:szCs w:val="28"/>
          <w:lang w:eastAsia="en-US"/>
        </w:rPr>
        <w:t>3</w:t>
      </w:r>
      <w:r>
        <w:rPr>
          <w:rFonts w:eastAsia="Calibri"/>
          <w:sz w:val="28"/>
          <w:szCs w:val="28"/>
          <w:lang w:eastAsia="en-US"/>
        </w:rPr>
        <w:t>.</w:t>
      </w:r>
      <w:r w:rsidR="003B41EB">
        <w:rPr>
          <w:rFonts w:eastAsia="Calibri"/>
          <w:sz w:val="28"/>
          <w:szCs w:val="28"/>
          <w:lang w:eastAsia="en-US"/>
        </w:rPr>
        <w:t xml:space="preserve"> </w:t>
      </w:r>
      <w:r>
        <w:rPr>
          <w:rFonts w:eastAsia="Calibri"/>
          <w:sz w:val="28"/>
          <w:szCs w:val="28"/>
          <w:lang w:eastAsia="en-US"/>
        </w:rPr>
        <w:t xml:space="preserve">В приложении № </w:t>
      </w:r>
      <w:r w:rsidR="0092100C">
        <w:rPr>
          <w:rFonts w:eastAsia="Calibri"/>
          <w:sz w:val="28"/>
          <w:szCs w:val="28"/>
          <w:lang w:eastAsia="en-US"/>
        </w:rPr>
        <w:t>3</w:t>
      </w:r>
      <w:r w:rsidRPr="004C7D1B">
        <w:rPr>
          <w:rFonts w:eastAsia="Calibri"/>
          <w:sz w:val="28"/>
          <w:szCs w:val="28"/>
          <w:lang w:eastAsia="en-US"/>
        </w:rPr>
        <w:t xml:space="preserve"> к </w:t>
      </w:r>
      <w:r>
        <w:rPr>
          <w:rFonts w:eastAsia="Calibri"/>
          <w:sz w:val="28"/>
          <w:szCs w:val="28"/>
          <w:lang w:eastAsia="en-US"/>
        </w:rPr>
        <w:t xml:space="preserve">муниципальной </w:t>
      </w:r>
      <w:r w:rsidRPr="004C7D1B">
        <w:rPr>
          <w:rFonts w:eastAsia="Calibri"/>
          <w:sz w:val="28"/>
          <w:szCs w:val="28"/>
          <w:lang w:eastAsia="en-US"/>
        </w:rPr>
        <w:t>программе «Развитие системы образования городского округа Вичуга»:</w:t>
      </w:r>
    </w:p>
    <w:p w:rsidR="00AF38F1" w:rsidRPr="0008359D" w:rsidRDefault="00AF38F1" w:rsidP="00AF38F1">
      <w:pPr>
        <w:contextualSpacing/>
        <w:jc w:val="both"/>
        <w:rPr>
          <w:rFonts w:eastAsia="Calibri"/>
          <w:sz w:val="28"/>
          <w:szCs w:val="28"/>
          <w:lang w:eastAsia="en-US"/>
        </w:rPr>
      </w:pPr>
      <w:r>
        <w:rPr>
          <w:rFonts w:eastAsia="Calibri"/>
          <w:sz w:val="28"/>
          <w:szCs w:val="28"/>
          <w:lang w:eastAsia="en-US"/>
        </w:rPr>
        <w:t>1.</w:t>
      </w:r>
      <w:r w:rsidR="00E54634">
        <w:rPr>
          <w:rFonts w:eastAsia="Calibri"/>
          <w:sz w:val="28"/>
          <w:szCs w:val="28"/>
          <w:lang w:eastAsia="en-US"/>
        </w:rPr>
        <w:t>3</w:t>
      </w:r>
      <w:r>
        <w:rPr>
          <w:rFonts w:eastAsia="Calibri"/>
          <w:sz w:val="28"/>
          <w:szCs w:val="28"/>
          <w:lang w:eastAsia="en-US"/>
        </w:rPr>
        <w:t>.</w:t>
      </w:r>
      <w:r w:rsidR="003B0825">
        <w:rPr>
          <w:rFonts w:eastAsia="Calibri"/>
          <w:sz w:val="28"/>
          <w:szCs w:val="28"/>
          <w:lang w:eastAsia="en-US"/>
        </w:rPr>
        <w:t>1</w:t>
      </w:r>
      <w:r>
        <w:rPr>
          <w:rFonts w:eastAsia="Calibri"/>
          <w:sz w:val="28"/>
          <w:szCs w:val="28"/>
          <w:lang w:eastAsia="en-US"/>
        </w:rPr>
        <w:t>.</w:t>
      </w:r>
      <w:r w:rsidRPr="00A018BC">
        <w:rPr>
          <w:rFonts w:eastAsia="Calibri"/>
          <w:sz w:val="28"/>
          <w:szCs w:val="28"/>
          <w:lang w:eastAsia="en-US"/>
        </w:rPr>
        <w:t xml:space="preserve"> </w:t>
      </w:r>
      <w:r w:rsidRPr="0008359D">
        <w:rPr>
          <w:rFonts w:eastAsia="Calibri"/>
          <w:sz w:val="28"/>
          <w:szCs w:val="28"/>
          <w:lang w:eastAsia="en-US"/>
        </w:rPr>
        <w:t>раздел 2 «</w:t>
      </w:r>
      <w:r w:rsidRPr="0008359D">
        <w:rPr>
          <w:sz w:val="28"/>
          <w:szCs w:val="28"/>
        </w:rPr>
        <w:t>Характеристика мероприятий подпрограммы»</w:t>
      </w:r>
      <w:r w:rsidRPr="0008359D">
        <w:rPr>
          <w:rFonts w:eastAsia="Calibri"/>
          <w:sz w:val="28"/>
          <w:szCs w:val="28"/>
          <w:lang w:eastAsia="en-US"/>
        </w:rPr>
        <w:t xml:space="preserve"> изложить в следующей  редакции:</w:t>
      </w:r>
    </w:p>
    <w:p w:rsidR="00AF38F1" w:rsidRDefault="00AF38F1" w:rsidP="00AF38F1">
      <w:pPr>
        <w:widowControl w:val="0"/>
        <w:autoSpaceDE w:val="0"/>
        <w:autoSpaceDN w:val="0"/>
        <w:adjustRightInd w:val="0"/>
        <w:spacing w:before="108"/>
        <w:contextualSpacing/>
        <w:outlineLvl w:val="0"/>
        <w:rPr>
          <w:rFonts w:eastAsia="Calibri"/>
          <w:sz w:val="28"/>
          <w:szCs w:val="28"/>
          <w:lang w:eastAsia="en-US"/>
        </w:rPr>
      </w:pPr>
    </w:p>
    <w:p w:rsidR="00AF38F1" w:rsidRDefault="00AF38F1" w:rsidP="00AF38F1">
      <w:pPr>
        <w:widowControl w:val="0"/>
        <w:autoSpaceDE w:val="0"/>
        <w:autoSpaceDN w:val="0"/>
        <w:adjustRightInd w:val="0"/>
        <w:spacing w:before="108"/>
        <w:contextualSpacing/>
        <w:jc w:val="center"/>
        <w:outlineLvl w:val="0"/>
        <w:rPr>
          <w:b/>
        </w:rPr>
      </w:pPr>
      <w:r>
        <w:rPr>
          <w:b/>
        </w:rPr>
        <w:t>«</w:t>
      </w:r>
      <w:r w:rsidRPr="001C6A0A">
        <w:rPr>
          <w:b/>
        </w:rPr>
        <w:t>2. Характеристика мероприятий подпрограммы</w:t>
      </w:r>
    </w:p>
    <w:p w:rsidR="00AF38F1" w:rsidRPr="001C6A0A" w:rsidRDefault="00AF38F1" w:rsidP="00AF38F1">
      <w:pPr>
        <w:widowControl w:val="0"/>
        <w:autoSpaceDE w:val="0"/>
        <w:autoSpaceDN w:val="0"/>
        <w:adjustRightInd w:val="0"/>
        <w:spacing w:before="108"/>
        <w:contextualSpacing/>
        <w:jc w:val="center"/>
        <w:outlineLvl w:val="0"/>
        <w:rPr>
          <w:b/>
          <w:bCs/>
          <w:kern w:val="32"/>
        </w:rPr>
      </w:pP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1.Основное мероприятие "Дополнительное образование детей" включает в себя следующие мероприятия:</w:t>
      </w:r>
    </w:p>
    <w:p w:rsidR="00AF38F1" w:rsidRPr="00912740" w:rsidRDefault="00AF38F1" w:rsidP="00AF38F1">
      <w:pPr>
        <w:widowControl w:val="0"/>
        <w:autoSpaceDE w:val="0"/>
        <w:autoSpaceDN w:val="0"/>
        <w:ind w:firstLine="540"/>
        <w:jc w:val="both"/>
      </w:pPr>
      <w:r w:rsidRPr="00912740">
        <w:t>1.1. Направление расходов «Реализация дополнительных общеобразовательных общеразвивающих программ».</w:t>
      </w:r>
    </w:p>
    <w:p w:rsidR="00AF38F1" w:rsidRPr="00912740" w:rsidRDefault="00AF38F1" w:rsidP="00AF38F1">
      <w:pPr>
        <w:widowControl w:val="0"/>
        <w:autoSpaceDE w:val="0"/>
        <w:autoSpaceDN w:val="0"/>
        <w:ind w:firstLine="540"/>
        <w:jc w:val="both"/>
      </w:pPr>
      <w:r w:rsidRPr="00912740">
        <w:t>Муниципальная услуга "Реализация образовательных программ дополнительного образования детей и мероприятия по их реализации" оказывается в муниципальной образовательной организации городского округа Вичуга - МБУ ДО ЦДТ.</w:t>
      </w:r>
    </w:p>
    <w:p w:rsidR="00AF38F1" w:rsidRPr="00912740" w:rsidRDefault="00AF38F1" w:rsidP="00AF38F1">
      <w:pPr>
        <w:jc w:val="both"/>
      </w:pPr>
      <w:r w:rsidRPr="00912740">
        <w:t>Данное мероприятие предусматривает:</w:t>
      </w:r>
    </w:p>
    <w:p w:rsidR="00AF38F1" w:rsidRPr="00912740" w:rsidRDefault="00AF38F1" w:rsidP="00AF38F1">
      <w:pPr>
        <w:ind w:firstLine="708"/>
        <w:jc w:val="both"/>
      </w:pPr>
      <w:r w:rsidRPr="00912740">
        <w:t>- организацию предоставления дополнительного образования в муниципальных образовательных организациях, реализующих дополнительные общеразвивающие программы;</w:t>
      </w:r>
    </w:p>
    <w:p w:rsidR="00AF38F1" w:rsidRPr="00912740" w:rsidRDefault="00AF38F1" w:rsidP="00AF38F1">
      <w:pPr>
        <w:ind w:firstLine="540"/>
        <w:jc w:val="both"/>
      </w:pPr>
      <w:r w:rsidRPr="00912740">
        <w:t>- обеспечение содержания зданий и сооружений муниципальных образовательных организаций.</w:t>
      </w:r>
    </w:p>
    <w:p w:rsidR="00AF38F1" w:rsidRPr="00912740" w:rsidRDefault="00AF38F1" w:rsidP="00AF38F1">
      <w:pPr>
        <w:widowControl w:val="0"/>
        <w:autoSpaceDE w:val="0"/>
        <w:autoSpaceDN w:val="0"/>
        <w:ind w:firstLine="540"/>
        <w:jc w:val="both"/>
      </w:pPr>
      <w:r w:rsidRPr="00912740">
        <w:t>Данное мероприятие осуществляется путем:</w:t>
      </w:r>
    </w:p>
    <w:p w:rsidR="00AF38F1" w:rsidRPr="00912740" w:rsidRDefault="00AF38F1" w:rsidP="00AF38F1">
      <w:pPr>
        <w:widowControl w:val="0"/>
        <w:autoSpaceDE w:val="0"/>
        <w:autoSpaceDN w:val="0"/>
        <w:ind w:firstLine="540"/>
        <w:jc w:val="both"/>
      </w:pPr>
      <w:r w:rsidRPr="00912740">
        <w:t>- предоставления организациям дополнительного образования субсидий, объем которых определяется на основе нормативных затрат на оказание муниципальных услуг с учетом затрат на содержание недвижимого имущества и особо ценного движимого имущества, затрат на уплату налогов;</w:t>
      </w:r>
    </w:p>
    <w:p w:rsidR="00AF38F1" w:rsidRPr="00912740" w:rsidRDefault="00AF38F1" w:rsidP="00AF38F1">
      <w:pPr>
        <w:widowControl w:val="0"/>
        <w:autoSpaceDE w:val="0"/>
        <w:autoSpaceDN w:val="0"/>
        <w:adjustRightInd w:val="0"/>
        <w:ind w:firstLine="540"/>
        <w:jc w:val="both"/>
      </w:pPr>
      <w:r w:rsidRPr="00912740">
        <w:t xml:space="preserve">- предоставления образовательным учреждениям (организациям) финансового обеспечения на иные цели, связанные с оказанием муниципальной услуги, в т.ч. на приобретение оборудования, основных средств, проведение ремонтов, выполнение проектно-сметной документации.                   </w:t>
      </w:r>
    </w:p>
    <w:p w:rsidR="00AF38F1" w:rsidRPr="00912740" w:rsidRDefault="00AF38F1" w:rsidP="00AF38F1">
      <w:pPr>
        <w:widowControl w:val="0"/>
        <w:autoSpaceDE w:val="0"/>
        <w:autoSpaceDN w:val="0"/>
        <w:ind w:firstLine="540"/>
        <w:jc w:val="both"/>
      </w:pPr>
      <w:r w:rsidRPr="00912740">
        <w:t>Конкретный перечень целей использования финансового обеспечения определяется приказами.</w:t>
      </w:r>
    </w:p>
    <w:p w:rsidR="00AF38F1" w:rsidRPr="00912740" w:rsidRDefault="00AF38F1" w:rsidP="00AF38F1">
      <w:pPr>
        <w:widowControl w:val="0"/>
        <w:autoSpaceDE w:val="0"/>
        <w:autoSpaceDN w:val="0"/>
        <w:ind w:firstLine="540"/>
        <w:jc w:val="both"/>
      </w:pPr>
      <w:r w:rsidRPr="00912740">
        <w:lastRenderedPageBreak/>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AF38F1" w:rsidRPr="00912740" w:rsidRDefault="00AF38F1" w:rsidP="00AF38F1">
      <w:pPr>
        <w:widowControl w:val="0"/>
        <w:autoSpaceDE w:val="0"/>
        <w:autoSpaceDN w:val="0"/>
        <w:ind w:firstLine="540"/>
        <w:jc w:val="both"/>
      </w:pPr>
      <w:r w:rsidRPr="00912740">
        <w:t>Срок выполнения мероприятия  –2023–2025 годы.</w:t>
      </w:r>
    </w:p>
    <w:p w:rsidR="00AF38F1" w:rsidRPr="00912740" w:rsidRDefault="00AF38F1" w:rsidP="00AF38F1">
      <w:pPr>
        <w:widowControl w:val="0"/>
        <w:autoSpaceDE w:val="0"/>
        <w:autoSpaceDN w:val="0"/>
        <w:ind w:firstLine="540"/>
        <w:jc w:val="both"/>
      </w:pPr>
      <w:r w:rsidRPr="00912740">
        <w:t xml:space="preserve">1.2. Направление расходов « Софинансирование </w:t>
      </w:r>
      <w:r w:rsidRPr="00912740">
        <w:rPr>
          <w:lang w:eastAsia="en-US"/>
        </w:rPr>
        <w:t>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912740">
        <w:t>».</w:t>
      </w:r>
    </w:p>
    <w:p w:rsidR="00AF38F1" w:rsidRPr="00912740" w:rsidRDefault="00AF38F1" w:rsidP="00AF38F1">
      <w:pPr>
        <w:widowControl w:val="0"/>
        <w:autoSpaceDE w:val="0"/>
        <w:autoSpaceDN w:val="0"/>
        <w:ind w:firstLine="540"/>
        <w:jc w:val="both"/>
      </w:pPr>
      <w:r w:rsidRPr="00912740">
        <w:t>Поэтапное повышение средней заработной платы педагогическим  работникам иных муниципальных организаций дополнительного образования осуществляется в соответствии с Указом Президента Российской Федерации от 07.05.2012 г. № 597«О мероприятиях по реализации государственной социальной политики».</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Финансирование осуществляется путем предоставления субсидий из областного бюджета на иные цели.</w:t>
      </w:r>
    </w:p>
    <w:p w:rsidR="00AF38F1" w:rsidRPr="00912740" w:rsidRDefault="00AF38F1" w:rsidP="00AF38F1">
      <w:pPr>
        <w:widowControl w:val="0"/>
        <w:autoSpaceDE w:val="0"/>
        <w:autoSpaceDN w:val="0"/>
        <w:ind w:firstLine="540"/>
        <w:jc w:val="both"/>
      </w:pPr>
      <w:r w:rsidRPr="00912740">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AF38F1" w:rsidRPr="00912740" w:rsidRDefault="00AF38F1" w:rsidP="00AF38F1">
      <w:pPr>
        <w:widowControl w:val="0"/>
        <w:autoSpaceDE w:val="0"/>
        <w:autoSpaceDN w:val="0"/>
        <w:jc w:val="both"/>
      </w:pPr>
      <w:r w:rsidRPr="00912740">
        <w:t>Срок выполнения мероприятия - 2023– 2025 годы.</w:t>
      </w:r>
    </w:p>
    <w:p w:rsidR="00AF38F1" w:rsidRPr="00912740" w:rsidRDefault="00AF38F1" w:rsidP="00AF38F1">
      <w:pPr>
        <w:jc w:val="both"/>
      </w:pPr>
      <w:r w:rsidRPr="00912740">
        <w:t xml:space="preserve">1.3. Направление расходов «Поэтапное доведение </w:t>
      </w:r>
      <w:r w:rsidRPr="00912740">
        <w:rPr>
          <w:lang w:eastAsia="en-US"/>
        </w:rPr>
        <w:t>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912740">
        <w:t>».</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Финансирование осуществляется путем предоставления субсидий из бюджета городского округа на иные цели.</w:t>
      </w:r>
    </w:p>
    <w:p w:rsidR="00AF38F1" w:rsidRPr="00912740" w:rsidRDefault="00AF38F1" w:rsidP="00AF38F1">
      <w:pPr>
        <w:widowControl w:val="0"/>
        <w:autoSpaceDE w:val="0"/>
        <w:autoSpaceDN w:val="0"/>
        <w:ind w:firstLine="540"/>
        <w:jc w:val="both"/>
      </w:pPr>
      <w:r w:rsidRPr="00912740">
        <w:t>Исполнителем мероприятия подпрограммы выступает муниципальное бюджетное учреждение дополнительного образования Центр детского творчества городского округа Вичуга.</w:t>
      </w:r>
    </w:p>
    <w:p w:rsidR="00AF38F1" w:rsidRPr="00912740" w:rsidRDefault="00AF38F1" w:rsidP="00AF38F1">
      <w:pPr>
        <w:widowControl w:val="0"/>
        <w:autoSpaceDE w:val="0"/>
        <w:autoSpaceDN w:val="0"/>
        <w:jc w:val="both"/>
      </w:pPr>
      <w:r w:rsidRPr="00912740">
        <w:t>Срок выполнения мероприятия - 2023– 2025 годы.</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1.4. « Обеспечение функционирования модели персонифицированного финансирования дополнительного образования детей» включает в себя следующие мероприятия:</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 xml:space="preserve"> -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AF38F1" w:rsidRPr="00912740" w:rsidRDefault="00AF38F1" w:rsidP="00AF38F1">
      <w:pPr>
        <w:widowControl w:val="0"/>
        <w:autoSpaceDE w:val="0"/>
        <w:autoSpaceDN w:val="0"/>
        <w:ind w:firstLine="540"/>
        <w:jc w:val="both"/>
      </w:pPr>
      <w:r w:rsidRPr="00912740">
        <w:t xml:space="preserve">Исполнителем мероприятия подпрограммы выступают муниципальные бюджетные учреждения дополнительного образования </w:t>
      </w:r>
    </w:p>
    <w:p w:rsidR="00AF38F1" w:rsidRPr="00912740" w:rsidRDefault="00AF38F1" w:rsidP="00AF38F1">
      <w:pPr>
        <w:widowControl w:val="0"/>
        <w:autoSpaceDE w:val="0"/>
        <w:autoSpaceDN w:val="0"/>
        <w:jc w:val="both"/>
      </w:pPr>
      <w:r w:rsidRPr="00912740">
        <w:t>Срок выполнения мероприятия – 2023-2025 годы.</w:t>
      </w:r>
    </w:p>
    <w:p w:rsidR="00AF38F1" w:rsidRPr="00912740" w:rsidRDefault="00AF38F1" w:rsidP="00AF38F1">
      <w:pPr>
        <w:pStyle w:val="ConsPlusNormal"/>
        <w:ind w:firstLine="540"/>
        <w:jc w:val="both"/>
        <w:rPr>
          <w:rFonts w:ascii="Times New Roman" w:hAnsi="Times New Roman" w:cs="Times New Roman"/>
          <w:sz w:val="24"/>
          <w:szCs w:val="24"/>
        </w:rPr>
      </w:pPr>
      <w:r w:rsidRPr="00912740">
        <w:rPr>
          <w:rFonts w:ascii="Times New Roman" w:hAnsi="Times New Roman" w:cs="Times New Roman"/>
          <w:sz w:val="24"/>
          <w:szCs w:val="24"/>
        </w:rPr>
        <w:t>2.</w:t>
      </w:r>
      <w:r w:rsidRPr="00912740">
        <w:t xml:space="preserve">  </w:t>
      </w:r>
      <w:r w:rsidRPr="00912740">
        <w:rPr>
          <w:rFonts w:ascii="Times New Roman" w:hAnsi="Times New Roman" w:cs="Times New Roman"/>
          <w:sz w:val="24"/>
          <w:szCs w:val="24"/>
        </w:rPr>
        <w:t>Основное мероприятие «Региональный проект «Успех каждого ребенка» включает в себя следующие мероприятия:</w:t>
      </w:r>
    </w:p>
    <w:p w:rsidR="003B0825" w:rsidRDefault="003B0825" w:rsidP="003B0825">
      <w:pPr>
        <w:autoSpaceDE w:val="0"/>
        <w:autoSpaceDN w:val="0"/>
        <w:adjustRightInd w:val="0"/>
        <w:jc w:val="both"/>
        <w:rPr>
          <w:rFonts w:eastAsia="Calibri"/>
        </w:rPr>
      </w:pPr>
      <w:r w:rsidRPr="00912740">
        <w:t xml:space="preserve">2.1. </w:t>
      </w:r>
      <w:r w:rsidRPr="00114F97">
        <w:rPr>
          <w:rFonts w:eastAsia="Calibri"/>
        </w:rPr>
        <w:t>Оснащение (обновление материально-технической базы) оборудованием, средствами обучения и воспитания</w:t>
      </w:r>
      <w:r>
        <w:rPr>
          <w:rFonts w:eastAsia="Calibri"/>
        </w:rPr>
        <w:t xml:space="preserve"> </w:t>
      </w:r>
      <w:r w:rsidRPr="00114F97">
        <w:rPr>
          <w:rFonts w:eastAsia="Calibri"/>
        </w:rPr>
        <w:t>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Pr>
          <w:rFonts w:eastAsia="Calibri"/>
        </w:rPr>
        <w:t>.</w:t>
      </w:r>
    </w:p>
    <w:p w:rsidR="003B0825" w:rsidRPr="00DD0CC0" w:rsidRDefault="003B0825" w:rsidP="003B0825">
      <w:pPr>
        <w:autoSpaceDE w:val="0"/>
        <w:autoSpaceDN w:val="0"/>
        <w:adjustRightInd w:val="0"/>
        <w:ind w:firstLine="540"/>
        <w:jc w:val="both"/>
        <w:rPr>
          <w:rFonts w:eastAsia="Calibri"/>
        </w:rPr>
      </w:pPr>
      <w:r w:rsidRPr="00DD0CC0">
        <w:rPr>
          <w:rFonts w:eastAsia="Calibri"/>
        </w:rPr>
        <w:t>Субсидия предоставляется на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3B0825" w:rsidRPr="00912740" w:rsidRDefault="003B0825" w:rsidP="003B0825">
      <w:pPr>
        <w:widowControl w:val="0"/>
        <w:autoSpaceDE w:val="0"/>
        <w:autoSpaceDN w:val="0"/>
        <w:ind w:firstLine="540"/>
        <w:jc w:val="both"/>
      </w:pPr>
      <w:r w:rsidRPr="00DD0CC0">
        <w:t>Исполнителем мероприятия подпрограммы выступает МБОУ СОШ № 17</w:t>
      </w:r>
      <w:r>
        <w:t>.</w:t>
      </w:r>
      <w:r w:rsidRPr="00912740">
        <w:t xml:space="preserve"> </w:t>
      </w:r>
    </w:p>
    <w:p w:rsidR="003B0825" w:rsidRPr="00912740" w:rsidRDefault="003B0825" w:rsidP="003B0825">
      <w:pPr>
        <w:widowControl w:val="0"/>
        <w:autoSpaceDE w:val="0"/>
        <w:autoSpaceDN w:val="0"/>
        <w:adjustRightInd w:val="0"/>
        <w:spacing w:before="108"/>
        <w:contextualSpacing/>
        <w:jc w:val="both"/>
        <w:outlineLvl w:val="0"/>
      </w:pPr>
      <w:r w:rsidRPr="00912740">
        <w:t>Срок выполнения мероприятия –2024 год.</w:t>
      </w:r>
      <w:r>
        <w:t>»</w:t>
      </w:r>
    </w:p>
    <w:p w:rsidR="00A96B6B" w:rsidRDefault="006A64CF" w:rsidP="007F6B76">
      <w:pPr>
        <w:contextualSpacing/>
        <w:jc w:val="both"/>
        <w:rPr>
          <w:rFonts w:eastAsia="Calibri"/>
          <w:sz w:val="28"/>
          <w:szCs w:val="28"/>
          <w:lang w:eastAsia="en-US"/>
        </w:rPr>
      </w:pPr>
      <w:r>
        <w:rPr>
          <w:rFonts w:eastAsia="Calibri"/>
          <w:sz w:val="28"/>
          <w:szCs w:val="28"/>
          <w:lang w:eastAsia="en-US"/>
        </w:rPr>
        <w:t>1.</w:t>
      </w:r>
      <w:r w:rsidR="00E54634">
        <w:rPr>
          <w:rFonts w:eastAsia="Calibri"/>
          <w:sz w:val="28"/>
          <w:szCs w:val="28"/>
          <w:lang w:eastAsia="en-US"/>
        </w:rPr>
        <w:t>3</w:t>
      </w:r>
      <w:r>
        <w:rPr>
          <w:rFonts w:eastAsia="Calibri"/>
          <w:sz w:val="28"/>
          <w:szCs w:val="28"/>
          <w:lang w:eastAsia="en-US"/>
        </w:rPr>
        <w:t>.</w:t>
      </w:r>
      <w:r w:rsidR="003B0825">
        <w:rPr>
          <w:rFonts w:eastAsia="Calibri"/>
          <w:sz w:val="28"/>
          <w:szCs w:val="28"/>
          <w:lang w:eastAsia="en-US"/>
        </w:rPr>
        <w:t>3</w:t>
      </w:r>
      <w:r>
        <w:rPr>
          <w:rFonts w:eastAsia="Calibri"/>
          <w:sz w:val="28"/>
          <w:szCs w:val="28"/>
          <w:lang w:eastAsia="en-US"/>
        </w:rPr>
        <w:t>.</w:t>
      </w:r>
      <w:r w:rsidR="00A96B6B">
        <w:rPr>
          <w:rFonts w:eastAsia="Calibri"/>
          <w:sz w:val="28"/>
          <w:szCs w:val="28"/>
          <w:lang w:eastAsia="en-US"/>
        </w:rPr>
        <w:t xml:space="preserve">   раздел 4 «Ресурсное обеспечение подпрограммы» изложить в следующей  редакции:</w:t>
      </w:r>
    </w:p>
    <w:p w:rsidR="00A96B6B" w:rsidRPr="005000AE" w:rsidRDefault="00A96B6B" w:rsidP="007F6B76">
      <w:pPr>
        <w:contextualSpacing/>
        <w:jc w:val="center"/>
        <w:rPr>
          <w:b/>
        </w:rPr>
      </w:pPr>
      <w:r>
        <w:rPr>
          <w:b/>
        </w:rPr>
        <w:lastRenderedPageBreak/>
        <w:t xml:space="preserve">« </w:t>
      </w:r>
      <w:r w:rsidRPr="005000AE">
        <w:rPr>
          <w:b/>
        </w:rPr>
        <w:t xml:space="preserve">4. Ресурсное обеспечение подпрограммы </w:t>
      </w:r>
    </w:p>
    <w:p w:rsidR="00A96B6B" w:rsidRDefault="00A96B6B" w:rsidP="00A96B6B">
      <w:pPr>
        <w:widowControl w:val="0"/>
        <w:autoSpaceDE w:val="0"/>
        <w:autoSpaceDN w:val="0"/>
        <w:jc w:val="right"/>
      </w:pPr>
      <w:r w:rsidRPr="005000AE">
        <w:t xml:space="preserve">                                 </w:t>
      </w:r>
      <w:r w:rsidR="006A64CF">
        <w:t>р</w:t>
      </w:r>
      <w:r w:rsidRPr="005000AE">
        <w:t>ублей</w:t>
      </w:r>
    </w:p>
    <w:p w:rsidR="00045C89" w:rsidRDefault="00957799" w:rsidP="00957799">
      <w:pPr>
        <w:widowControl w:val="0"/>
        <w:autoSpaceDE w:val="0"/>
        <w:autoSpaceDN w:val="0"/>
        <w:rPr>
          <w:color w:val="000000" w:themeColor="text1"/>
          <w:sz w:val="22"/>
          <w:szCs w:val="22"/>
        </w:rPr>
      </w:pPr>
      <w:r>
        <w:rPr>
          <w:color w:val="000000" w:themeColor="text1"/>
          <w:sz w:val="22"/>
          <w:szCs w:val="22"/>
        </w:rPr>
        <w:t xml:space="preserve"> </w:t>
      </w:r>
    </w:p>
    <w:p w:rsidR="003A0EE3" w:rsidRDefault="003B0825" w:rsidP="00957799">
      <w:pPr>
        <w:widowControl w:val="0"/>
        <w:autoSpaceDE w:val="0"/>
        <w:autoSpaceDN w:val="0"/>
        <w:rPr>
          <w:sz w:val="20"/>
          <w:szCs w:val="20"/>
        </w:rPr>
      </w:pPr>
      <w:r>
        <w:rPr>
          <w:sz w:val="20"/>
          <w:szCs w:val="20"/>
        </w:rPr>
        <w:t xml:space="preserve">      </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686"/>
        <w:gridCol w:w="1276"/>
        <w:gridCol w:w="1559"/>
        <w:gridCol w:w="1559"/>
        <w:gridCol w:w="1701"/>
      </w:tblGrid>
      <w:tr w:rsidR="003A0EE3" w:rsidRPr="005000AE" w:rsidTr="00DC45DF">
        <w:tc>
          <w:tcPr>
            <w:tcW w:w="709" w:type="dxa"/>
          </w:tcPr>
          <w:p w:rsidR="003A0EE3" w:rsidRPr="005000AE" w:rsidRDefault="003A0EE3" w:rsidP="00DC45DF">
            <w:pPr>
              <w:pStyle w:val="Pro-Gramma"/>
              <w:ind w:firstLine="0"/>
              <w:jc w:val="center"/>
            </w:pPr>
            <w:r w:rsidRPr="005000AE">
              <w:t>№ п/п</w:t>
            </w:r>
          </w:p>
        </w:tc>
        <w:tc>
          <w:tcPr>
            <w:tcW w:w="3686" w:type="dxa"/>
          </w:tcPr>
          <w:p w:rsidR="003A0EE3" w:rsidRPr="005000AE" w:rsidRDefault="003A0EE3" w:rsidP="00DC45DF">
            <w:pPr>
              <w:pStyle w:val="Pro-Gramma"/>
              <w:ind w:firstLine="0"/>
              <w:jc w:val="center"/>
            </w:pPr>
            <w:r w:rsidRPr="005000AE">
              <w:t>Наименование мероприятия</w:t>
            </w:r>
          </w:p>
        </w:tc>
        <w:tc>
          <w:tcPr>
            <w:tcW w:w="1276" w:type="dxa"/>
            <w:tcBorders>
              <w:right w:val="single" w:sz="4" w:space="0" w:color="auto"/>
            </w:tcBorders>
          </w:tcPr>
          <w:p w:rsidR="003A0EE3" w:rsidRDefault="003A0EE3" w:rsidP="00DC45DF">
            <w:pPr>
              <w:pStyle w:val="Pro-Gramma"/>
              <w:ind w:firstLine="0"/>
              <w:jc w:val="center"/>
            </w:pPr>
            <w:r>
              <w:t>Исполни-</w:t>
            </w:r>
          </w:p>
          <w:p w:rsidR="003A0EE3" w:rsidRPr="005000AE" w:rsidRDefault="003A0EE3" w:rsidP="00DC45DF">
            <w:pPr>
              <w:pStyle w:val="Pro-Gramma"/>
              <w:ind w:firstLine="0"/>
              <w:jc w:val="center"/>
            </w:pPr>
            <w:r w:rsidRPr="005000AE">
              <w:t>тель</w:t>
            </w:r>
          </w:p>
        </w:tc>
        <w:tc>
          <w:tcPr>
            <w:tcW w:w="1559" w:type="dxa"/>
            <w:tcBorders>
              <w:left w:val="single" w:sz="4" w:space="0" w:color="auto"/>
              <w:right w:val="single" w:sz="4" w:space="0" w:color="auto"/>
            </w:tcBorders>
          </w:tcPr>
          <w:p w:rsidR="003A0EE3" w:rsidRPr="005000AE" w:rsidRDefault="003A0EE3" w:rsidP="00DC45DF">
            <w:pPr>
              <w:pStyle w:val="Pro-Gramma"/>
              <w:ind w:firstLine="0"/>
              <w:jc w:val="center"/>
            </w:pPr>
            <w:r w:rsidRPr="005000AE">
              <w:t>202</w:t>
            </w:r>
            <w:r>
              <w:t>3</w:t>
            </w:r>
            <w:r w:rsidRPr="005000AE">
              <w:t xml:space="preserve"> год</w:t>
            </w:r>
          </w:p>
        </w:tc>
        <w:tc>
          <w:tcPr>
            <w:tcW w:w="1559" w:type="dxa"/>
            <w:tcBorders>
              <w:left w:val="single" w:sz="4" w:space="0" w:color="auto"/>
              <w:right w:val="single" w:sz="4" w:space="0" w:color="auto"/>
            </w:tcBorders>
          </w:tcPr>
          <w:p w:rsidR="003A0EE3" w:rsidRPr="005000AE" w:rsidRDefault="003A0EE3" w:rsidP="00DC45DF">
            <w:pPr>
              <w:pStyle w:val="Pro-Gramma"/>
              <w:ind w:firstLine="0"/>
              <w:jc w:val="center"/>
            </w:pPr>
            <w:r w:rsidRPr="005000AE">
              <w:t>202</w:t>
            </w:r>
            <w:r>
              <w:t>4</w:t>
            </w:r>
            <w:r w:rsidRPr="005000AE">
              <w:t xml:space="preserve"> год</w:t>
            </w:r>
          </w:p>
        </w:tc>
        <w:tc>
          <w:tcPr>
            <w:tcW w:w="1701" w:type="dxa"/>
            <w:tcBorders>
              <w:left w:val="single" w:sz="4" w:space="0" w:color="auto"/>
              <w:right w:val="single" w:sz="4" w:space="0" w:color="auto"/>
            </w:tcBorders>
          </w:tcPr>
          <w:p w:rsidR="003A0EE3" w:rsidRPr="005000AE" w:rsidRDefault="003A0EE3" w:rsidP="00DC45DF">
            <w:pPr>
              <w:pStyle w:val="Pro-Gramma"/>
              <w:ind w:firstLine="0"/>
              <w:jc w:val="center"/>
            </w:pPr>
            <w:r w:rsidRPr="005000AE">
              <w:t>202</w:t>
            </w:r>
            <w:r>
              <w:t>5</w:t>
            </w:r>
            <w:r w:rsidRPr="005000AE">
              <w:t xml:space="preserve"> год</w:t>
            </w:r>
          </w:p>
        </w:tc>
      </w:tr>
      <w:tr w:rsidR="003A0EE3" w:rsidRPr="00670922" w:rsidTr="00DC45DF">
        <w:tc>
          <w:tcPr>
            <w:tcW w:w="5671" w:type="dxa"/>
            <w:gridSpan w:val="3"/>
            <w:tcBorders>
              <w:right w:val="single" w:sz="4" w:space="0" w:color="auto"/>
            </w:tcBorders>
          </w:tcPr>
          <w:p w:rsidR="003A0EE3" w:rsidRPr="00C41F81" w:rsidRDefault="003A0EE3" w:rsidP="00DC45DF">
            <w:r w:rsidRPr="00C41F81">
              <w:t>Подпрограмма, всего</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13 543 891,85</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7 908 203,69</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7 658 965,14</w:t>
            </w:r>
          </w:p>
        </w:tc>
      </w:tr>
      <w:tr w:rsidR="003A0EE3" w:rsidRPr="00670922" w:rsidTr="00DC45DF">
        <w:tc>
          <w:tcPr>
            <w:tcW w:w="5671" w:type="dxa"/>
            <w:gridSpan w:val="3"/>
            <w:tcBorders>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11 478 982,89</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7 723 986,14</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7 658 965,14</w:t>
            </w:r>
          </w:p>
        </w:tc>
      </w:tr>
      <w:tr w:rsidR="003A0EE3" w:rsidRPr="00670922" w:rsidTr="00DC45DF">
        <w:tc>
          <w:tcPr>
            <w:tcW w:w="5671" w:type="dxa"/>
            <w:gridSpan w:val="3"/>
            <w:tcBorders>
              <w:right w:val="single" w:sz="4" w:space="0" w:color="auto"/>
            </w:tcBorders>
          </w:tcPr>
          <w:p w:rsidR="003A0EE3" w:rsidRPr="00C41F81" w:rsidRDefault="003A0EE3" w:rsidP="00DC45DF">
            <w:r w:rsidRPr="00C41F81">
              <w:t>- областной бюджет</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2 064 908,96</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1 842,30</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0,00</w:t>
            </w:r>
          </w:p>
        </w:tc>
      </w:tr>
      <w:tr w:rsidR="003A0EE3" w:rsidRPr="00670922" w:rsidTr="00DC45DF">
        <w:tc>
          <w:tcPr>
            <w:tcW w:w="5671" w:type="dxa"/>
            <w:gridSpan w:val="3"/>
            <w:tcBorders>
              <w:right w:val="single" w:sz="4" w:space="0" w:color="auto"/>
            </w:tcBorders>
          </w:tcPr>
          <w:p w:rsidR="003A0EE3" w:rsidRPr="00C41F81" w:rsidRDefault="003A0EE3" w:rsidP="00DC45DF">
            <w:r w:rsidRPr="00C41F81">
              <w:t>- федеральный бюджет</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0,00</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182 375,25</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pStyle w:val="Pro-Gramma"/>
              <w:ind w:firstLine="0"/>
            </w:pPr>
            <w:r w:rsidRPr="00C41F81">
              <w:t>1.</w:t>
            </w:r>
          </w:p>
        </w:tc>
        <w:tc>
          <w:tcPr>
            <w:tcW w:w="3686" w:type="dxa"/>
            <w:tcBorders>
              <w:left w:val="single" w:sz="4" w:space="0" w:color="auto"/>
              <w:right w:val="single" w:sz="4" w:space="0" w:color="auto"/>
            </w:tcBorders>
          </w:tcPr>
          <w:p w:rsidR="003A0EE3" w:rsidRPr="00C41F81" w:rsidRDefault="003A0EE3" w:rsidP="00DC45DF">
            <w:pPr>
              <w:pStyle w:val="Pro-Gramma"/>
              <w:ind w:firstLine="0"/>
              <w:jc w:val="left"/>
            </w:pPr>
            <w:r w:rsidRPr="00C41F81">
              <w:t>Основное мероприятие «Дополнительное образование детей»</w:t>
            </w:r>
          </w:p>
        </w:tc>
        <w:tc>
          <w:tcPr>
            <w:tcW w:w="1276" w:type="dxa"/>
            <w:vMerge w:val="restart"/>
            <w:tcBorders>
              <w:left w:val="single" w:sz="4" w:space="0" w:color="auto"/>
            </w:tcBorders>
          </w:tcPr>
          <w:p w:rsidR="003A0EE3" w:rsidRPr="00C41F81" w:rsidRDefault="003A0EE3" w:rsidP="00DC45DF">
            <w:pPr>
              <w:pStyle w:val="Pro-Gramma"/>
              <w:ind w:firstLine="0"/>
            </w:pPr>
          </w:p>
          <w:p w:rsidR="003A0EE3" w:rsidRPr="00C41F81" w:rsidRDefault="003A0EE3" w:rsidP="00DC45DF">
            <w:pPr>
              <w:pStyle w:val="Pro-Gramma"/>
              <w:ind w:firstLine="0"/>
            </w:pPr>
          </w:p>
          <w:p w:rsidR="003A0EE3" w:rsidRPr="00C41F81" w:rsidRDefault="003A0EE3" w:rsidP="00DC45DF">
            <w:pPr>
              <w:pStyle w:val="Pro-Gramma"/>
              <w:ind w:firstLine="0"/>
              <w:jc w:val="center"/>
            </w:pPr>
            <w:r w:rsidRPr="00C41F81">
              <w:rPr>
                <w:sz w:val="22"/>
                <w:szCs w:val="22"/>
              </w:rPr>
              <w:t>Отдел образова-</w:t>
            </w:r>
          </w:p>
          <w:p w:rsidR="003A0EE3" w:rsidRPr="00C41F81" w:rsidRDefault="003A0EE3" w:rsidP="00DC45DF">
            <w:pPr>
              <w:pStyle w:val="Pro-Gramma"/>
              <w:ind w:firstLine="0"/>
              <w:jc w:val="center"/>
            </w:pPr>
            <w:r w:rsidRPr="00C41F81">
              <w:rPr>
                <w:sz w:val="22"/>
                <w:szCs w:val="22"/>
              </w:rPr>
              <w:t>ния админист-рации городского округа Вичуга</w:t>
            </w: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13 543 891,85</w:t>
            </w:r>
          </w:p>
        </w:tc>
        <w:tc>
          <w:tcPr>
            <w:tcW w:w="1559" w:type="dxa"/>
            <w:tcBorders>
              <w:left w:val="single" w:sz="4" w:space="0" w:color="auto"/>
              <w:right w:val="single" w:sz="4" w:space="0" w:color="auto"/>
            </w:tcBorders>
          </w:tcPr>
          <w:p w:rsidR="003A0EE3" w:rsidRPr="007A7FEB" w:rsidRDefault="003A0EE3" w:rsidP="00DC45DF">
            <w:pPr>
              <w:jc w:val="center"/>
            </w:pPr>
            <w:r w:rsidRPr="007A7FEB">
              <w:rPr>
                <w:sz w:val="22"/>
                <w:szCs w:val="22"/>
              </w:rPr>
              <w:t>7 723 965,14</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7 658 965,14</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Borders>
              <w:left w:val="single" w:sz="4" w:space="0" w:color="auto"/>
              <w:right w:val="single" w:sz="4" w:space="0" w:color="auto"/>
            </w:tcBorders>
          </w:tcPr>
          <w:p w:rsidR="003A0EE3" w:rsidRPr="00005089" w:rsidRDefault="003A0EE3" w:rsidP="00DC45DF">
            <w:pPr>
              <w:jc w:val="center"/>
            </w:pPr>
            <w:r w:rsidRPr="00005089">
              <w:rPr>
                <w:sz w:val="22"/>
                <w:szCs w:val="22"/>
              </w:rPr>
              <w:t>11 478 982,89</w:t>
            </w:r>
          </w:p>
        </w:tc>
        <w:tc>
          <w:tcPr>
            <w:tcW w:w="1559" w:type="dxa"/>
            <w:tcBorders>
              <w:left w:val="single" w:sz="4" w:space="0" w:color="auto"/>
              <w:right w:val="single" w:sz="4" w:space="0" w:color="auto"/>
            </w:tcBorders>
          </w:tcPr>
          <w:p w:rsidR="003A0EE3" w:rsidRPr="007A7FEB" w:rsidRDefault="003A0EE3" w:rsidP="00DC45DF">
            <w:pPr>
              <w:jc w:val="center"/>
            </w:pPr>
            <w:r w:rsidRPr="007A7FEB">
              <w:rPr>
                <w:sz w:val="22"/>
                <w:szCs w:val="22"/>
              </w:rPr>
              <w:t>7 723 965,14</w:t>
            </w:r>
          </w:p>
        </w:tc>
        <w:tc>
          <w:tcPr>
            <w:tcW w:w="1701" w:type="dxa"/>
            <w:tcBorders>
              <w:left w:val="single" w:sz="4" w:space="0" w:color="auto"/>
              <w:right w:val="single" w:sz="4" w:space="0" w:color="auto"/>
            </w:tcBorders>
          </w:tcPr>
          <w:p w:rsidR="003A0EE3" w:rsidRPr="00005089" w:rsidRDefault="003A0EE3" w:rsidP="00DC45DF">
            <w:pPr>
              <w:jc w:val="center"/>
            </w:pPr>
            <w:r w:rsidRPr="00005089">
              <w:rPr>
                <w:sz w:val="22"/>
                <w:szCs w:val="22"/>
              </w:rPr>
              <w:t>7 658 965,14</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2 064 908,96</w:t>
            </w:r>
          </w:p>
        </w:tc>
        <w:tc>
          <w:tcPr>
            <w:tcW w:w="1559" w:type="dxa"/>
          </w:tcPr>
          <w:p w:rsidR="003A0EE3" w:rsidRPr="006F0D99" w:rsidRDefault="003A0EE3" w:rsidP="00DC45DF">
            <w:pPr>
              <w:jc w:val="center"/>
            </w:pPr>
            <w:r w:rsidRPr="006F0D99">
              <w:rPr>
                <w:sz w:val="22"/>
                <w:szCs w:val="22"/>
              </w:rPr>
              <w:t>0,00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6F0D99" w:rsidRDefault="003A0EE3" w:rsidP="00DC45DF">
            <w:pPr>
              <w:jc w:val="center"/>
            </w:pPr>
            <w:r w:rsidRPr="006F0D99">
              <w:rPr>
                <w:sz w:val="22"/>
                <w:szCs w:val="22"/>
              </w:rPr>
              <w:t>0,00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r w:rsidRPr="00C41F81">
              <w:t>1.1.</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 «</w:t>
            </w:r>
            <w:r w:rsidRPr="002E4E17">
              <w:t>Реализация дополнительных общеобразовательных общеразвивающих программ</w:t>
            </w:r>
            <w:r w:rsidRPr="00C41F81">
              <w:t>»</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5 122 165,93</w:t>
            </w:r>
          </w:p>
        </w:tc>
        <w:tc>
          <w:tcPr>
            <w:tcW w:w="1559" w:type="dxa"/>
          </w:tcPr>
          <w:p w:rsidR="003A0EE3" w:rsidRPr="007A7FEB" w:rsidRDefault="003A0EE3" w:rsidP="00DC45DF">
            <w:pPr>
              <w:jc w:val="center"/>
            </w:pPr>
            <w:r w:rsidRPr="007A7FEB">
              <w:rPr>
                <w:sz w:val="22"/>
                <w:szCs w:val="22"/>
              </w:rPr>
              <w:t>5 992 058,14</w:t>
            </w:r>
          </w:p>
        </w:tc>
        <w:tc>
          <w:tcPr>
            <w:tcW w:w="1701" w:type="dxa"/>
          </w:tcPr>
          <w:p w:rsidR="003A0EE3" w:rsidRPr="00C41F81" w:rsidRDefault="003A0EE3" w:rsidP="00DC45DF">
            <w:pPr>
              <w:jc w:val="center"/>
            </w:pPr>
            <w:r w:rsidRPr="00C41F81">
              <w:rPr>
                <w:sz w:val="22"/>
                <w:szCs w:val="22"/>
              </w:rPr>
              <w:t>5 942 359,14</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5 122 165,93</w:t>
            </w:r>
          </w:p>
        </w:tc>
        <w:tc>
          <w:tcPr>
            <w:tcW w:w="1559" w:type="dxa"/>
          </w:tcPr>
          <w:p w:rsidR="003A0EE3" w:rsidRPr="007A7FEB" w:rsidRDefault="003A0EE3" w:rsidP="00DC45DF">
            <w:pPr>
              <w:jc w:val="center"/>
            </w:pPr>
            <w:r w:rsidRPr="007A7FEB">
              <w:rPr>
                <w:sz w:val="22"/>
                <w:szCs w:val="22"/>
              </w:rPr>
              <w:t>5 992 058,14</w:t>
            </w:r>
          </w:p>
        </w:tc>
        <w:tc>
          <w:tcPr>
            <w:tcW w:w="1701" w:type="dxa"/>
          </w:tcPr>
          <w:p w:rsidR="003A0EE3" w:rsidRPr="00C41F81" w:rsidRDefault="003A0EE3" w:rsidP="00DC45DF">
            <w:pPr>
              <w:jc w:val="center"/>
            </w:pPr>
            <w:r w:rsidRPr="00C41F81">
              <w:rPr>
                <w:sz w:val="22"/>
                <w:szCs w:val="22"/>
              </w:rPr>
              <w:t>5 942 359,14</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AF3C2C" w:rsidRDefault="003A0EE3" w:rsidP="00DC45DF">
            <w:pPr>
              <w:jc w:val="center"/>
            </w:pPr>
            <w:r w:rsidRPr="00AF3C2C">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r w:rsidRPr="00C41F81">
              <w:t>1.2.</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w:t>
            </w:r>
          </w:p>
          <w:p w:rsidR="003A0EE3" w:rsidRPr="00C41F81" w:rsidRDefault="003A0EE3" w:rsidP="00DC45DF">
            <w:r w:rsidRPr="00C41F81">
              <w:t xml:space="preserve"> «  </w:t>
            </w:r>
            <w:r w:rsidRPr="0047225F">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C41F81">
              <w:t>»</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AF3C2C" w:rsidRDefault="003A0EE3" w:rsidP="00DC45DF">
            <w:pPr>
              <w:jc w:val="center"/>
            </w:pPr>
            <w:r w:rsidRPr="00AF3C2C">
              <w:rPr>
                <w:sz w:val="22"/>
                <w:szCs w:val="22"/>
              </w:rPr>
              <w:t>2 064 908,96</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C41F81" w:rsidRDefault="003A0EE3" w:rsidP="00DC45DF">
            <w:pPr>
              <w:jc w:val="center"/>
            </w:pPr>
            <w:r w:rsidRPr="00C41F81">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2E4E17" w:rsidRDefault="003A0EE3" w:rsidP="00DC45DF">
            <w:pPr>
              <w:jc w:val="center"/>
            </w:pPr>
            <w:r w:rsidRPr="002E4E17">
              <w:rPr>
                <w:sz w:val="22"/>
                <w:szCs w:val="22"/>
              </w:rPr>
              <w:t>2 064 908,96</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val="restart"/>
            <w:tcBorders>
              <w:top w:val="nil"/>
              <w:left w:val="single" w:sz="4" w:space="0" w:color="auto"/>
            </w:tcBorders>
          </w:tcPr>
          <w:p w:rsidR="003A0EE3" w:rsidRPr="00C41F81" w:rsidRDefault="003A0EE3" w:rsidP="00DC45DF">
            <w:pPr>
              <w:jc w:val="center"/>
            </w:pPr>
          </w:p>
        </w:tc>
        <w:tc>
          <w:tcPr>
            <w:tcW w:w="1559" w:type="dxa"/>
          </w:tcPr>
          <w:p w:rsidR="003A0EE3" w:rsidRPr="002E4E17" w:rsidRDefault="003A0EE3" w:rsidP="00DC45DF">
            <w:pPr>
              <w:jc w:val="center"/>
            </w:pPr>
            <w:r w:rsidRPr="002E4E17">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r w:rsidRPr="00C41F81">
              <w:t>1.3.</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w:t>
            </w:r>
          </w:p>
          <w:p w:rsidR="003A0EE3" w:rsidRPr="00C41F81" w:rsidRDefault="003A0EE3" w:rsidP="00DC45DF">
            <w:r w:rsidRPr="00C41F81">
              <w:t>«</w:t>
            </w:r>
            <w:r w:rsidRPr="00912740">
              <w:t xml:space="preserve">Поэтапное доведение </w:t>
            </w:r>
            <w:r w:rsidRPr="00912740">
              <w:rPr>
                <w:lang w:eastAsia="en-US"/>
              </w:rPr>
              <w:t>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C41F81">
              <w:t>»</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2E4E17" w:rsidRDefault="003A0EE3" w:rsidP="00DC45DF">
            <w:pPr>
              <w:jc w:val="center"/>
            </w:pPr>
            <w:r w:rsidRPr="002E4E17">
              <w:rPr>
                <w:sz w:val="22"/>
                <w:szCs w:val="22"/>
              </w:rPr>
              <w:t>652 076,52</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2E4E17" w:rsidRDefault="003A0EE3" w:rsidP="00DC45DF">
            <w:pPr>
              <w:jc w:val="center"/>
            </w:pPr>
            <w:r w:rsidRPr="002E4E17">
              <w:rPr>
                <w:sz w:val="22"/>
                <w:szCs w:val="22"/>
              </w:rPr>
              <w:t>652 076,52</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C41F81" w:rsidRDefault="003A0EE3" w:rsidP="00DC45DF">
            <w:pPr>
              <w:jc w:val="center"/>
            </w:pPr>
            <w:r w:rsidRPr="00C41F81">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C41F81" w:rsidRDefault="003A0EE3" w:rsidP="00DC45DF">
            <w:pPr>
              <w:jc w:val="center"/>
            </w:pPr>
            <w:r w:rsidRPr="00C41F81">
              <w:rPr>
                <w:sz w:val="22"/>
                <w:szCs w:val="22"/>
              </w:rPr>
              <w:t>0,00</w:t>
            </w:r>
          </w:p>
        </w:tc>
        <w:tc>
          <w:tcPr>
            <w:tcW w:w="1559" w:type="dxa"/>
          </w:tcPr>
          <w:p w:rsidR="003A0EE3" w:rsidRPr="00C41F81" w:rsidRDefault="003A0EE3" w:rsidP="00DC45DF">
            <w:pPr>
              <w:jc w:val="center"/>
            </w:pPr>
            <w:r w:rsidRPr="00C41F81">
              <w:rPr>
                <w:sz w:val="22"/>
                <w:szCs w:val="22"/>
              </w:rPr>
              <w:t>0,00</w:t>
            </w:r>
          </w:p>
        </w:tc>
        <w:tc>
          <w:tcPr>
            <w:tcW w:w="1701" w:type="dxa"/>
          </w:tcPr>
          <w:p w:rsidR="003A0EE3" w:rsidRPr="00C41F81" w:rsidRDefault="003A0EE3" w:rsidP="00DC45DF">
            <w:pPr>
              <w:jc w:val="center"/>
            </w:pPr>
            <w:r w:rsidRPr="00C41F81">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r w:rsidRPr="00C41F81">
              <w:t>1.4.</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w:t>
            </w:r>
          </w:p>
          <w:p w:rsidR="003A0EE3" w:rsidRPr="00C41F81" w:rsidRDefault="003A0EE3" w:rsidP="00DC45DF">
            <w:r w:rsidRPr="00C41F81">
              <w:t xml:space="preserve">«  Обеспечение функционирования модели персонифицированного </w:t>
            </w:r>
            <w:r w:rsidRPr="00C41F81">
              <w:lastRenderedPageBreak/>
              <w:t>финансирования дополнительного образования детей»</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5 704 740,44</w:t>
            </w:r>
          </w:p>
        </w:tc>
        <w:tc>
          <w:tcPr>
            <w:tcW w:w="1559" w:type="dxa"/>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1 731 907,00</w:t>
            </w:r>
          </w:p>
        </w:tc>
        <w:tc>
          <w:tcPr>
            <w:tcW w:w="1701" w:type="dxa"/>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1 716 606,00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5 704 740,44</w:t>
            </w:r>
          </w:p>
        </w:tc>
        <w:tc>
          <w:tcPr>
            <w:tcW w:w="1559" w:type="dxa"/>
          </w:tcPr>
          <w:p w:rsidR="003A0EE3" w:rsidRPr="00005089" w:rsidRDefault="003A0EE3" w:rsidP="00DC45DF">
            <w:pPr>
              <w:jc w:val="center"/>
            </w:pPr>
            <w:r w:rsidRPr="00005089">
              <w:rPr>
                <w:sz w:val="22"/>
                <w:szCs w:val="22"/>
              </w:rPr>
              <w:t>1 731 907,00</w:t>
            </w:r>
          </w:p>
        </w:tc>
        <w:tc>
          <w:tcPr>
            <w:tcW w:w="1701" w:type="dxa"/>
          </w:tcPr>
          <w:p w:rsidR="003A0EE3" w:rsidRPr="00005089" w:rsidRDefault="003A0EE3" w:rsidP="00DC45DF">
            <w:pPr>
              <w:jc w:val="center"/>
            </w:pPr>
            <w:r w:rsidRPr="00005089">
              <w:rPr>
                <w:sz w:val="22"/>
                <w:szCs w:val="22"/>
              </w:rPr>
              <w:t>1 716 606,00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005089" w:rsidRDefault="003A0EE3" w:rsidP="00DC45DF">
            <w:pPr>
              <w:jc w:val="center"/>
            </w:pPr>
            <w:r w:rsidRPr="00005089">
              <w:rPr>
                <w:sz w:val="22"/>
                <w:szCs w:val="22"/>
              </w:rPr>
              <w:t>0,00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005089" w:rsidRDefault="003A0EE3" w:rsidP="00DC45DF">
            <w:pPr>
              <w:jc w:val="center"/>
            </w:pPr>
            <w:r w:rsidRPr="00005089">
              <w:rPr>
                <w:sz w:val="22"/>
                <w:szCs w:val="22"/>
              </w:rPr>
              <w:t>0,00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r w:rsidRPr="00C41F81">
              <w:t>2.</w:t>
            </w:r>
          </w:p>
        </w:tc>
        <w:tc>
          <w:tcPr>
            <w:tcW w:w="3686" w:type="dxa"/>
            <w:tcBorders>
              <w:left w:val="single" w:sz="4" w:space="0" w:color="auto"/>
              <w:right w:val="single" w:sz="4" w:space="0" w:color="auto"/>
            </w:tcBorders>
          </w:tcPr>
          <w:p w:rsidR="003A0EE3" w:rsidRPr="00C41F81" w:rsidRDefault="003A0EE3" w:rsidP="00DC45DF">
            <w:r w:rsidRPr="00C41F81">
              <w:rPr>
                <w:sz w:val="22"/>
                <w:szCs w:val="22"/>
              </w:rPr>
              <w:t>Основное мероприятие «Региональный проект  «Успех каждого ребенка»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p>
          <w:p w:rsidR="003A0EE3" w:rsidRPr="00005089" w:rsidRDefault="003A0EE3" w:rsidP="00DC45DF">
            <w:pPr>
              <w:jc w:val="center"/>
            </w:pPr>
            <w:r w:rsidRPr="00005089">
              <w:rPr>
                <w:sz w:val="22"/>
                <w:szCs w:val="22"/>
              </w:rPr>
              <w:t>0,00</w:t>
            </w:r>
          </w:p>
        </w:tc>
        <w:tc>
          <w:tcPr>
            <w:tcW w:w="1559" w:type="dxa"/>
          </w:tcPr>
          <w:p w:rsidR="003A0EE3" w:rsidRPr="006F0D99" w:rsidRDefault="003A0EE3" w:rsidP="00DC45DF">
            <w:pPr>
              <w:jc w:val="center"/>
            </w:pPr>
          </w:p>
          <w:p w:rsidR="003A0EE3" w:rsidRPr="00F92555" w:rsidRDefault="003A0EE3" w:rsidP="00DC45DF">
            <w:pPr>
              <w:jc w:val="center"/>
            </w:pPr>
            <w:r w:rsidRPr="00F92555">
              <w:rPr>
                <w:sz w:val="22"/>
                <w:szCs w:val="22"/>
              </w:rPr>
              <w:t>184 238,55</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xml:space="preserve">- бюджет </w:t>
            </w:r>
            <w:r w:rsidRPr="00C41F81">
              <w:rPr>
                <w:lang w:eastAsia="en-US"/>
              </w:rPr>
              <w:t>городского округа</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F92555" w:rsidRDefault="003A0EE3" w:rsidP="00DC45DF">
            <w:pPr>
              <w:jc w:val="center"/>
            </w:pPr>
            <w:r w:rsidRPr="00F92555">
              <w:rPr>
                <w:sz w:val="22"/>
                <w:szCs w:val="22"/>
              </w:rPr>
              <w:t>21,00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областной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005089" w:rsidRDefault="003A0EE3" w:rsidP="00DC45DF">
            <w:pPr>
              <w:jc w:val="center"/>
            </w:pPr>
            <w:r w:rsidRPr="00005089">
              <w:rPr>
                <w:sz w:val="22"/>
                <w:szCs w:val="22"/>
              </w:rPr>
              <w:t>1 842,30</w:t>
            </w:r>
          </w:p>
        </w:tc>
        <w:tc>
          <w:tcPr>
            <w:tcW w:w="1701" w:type="dxa"/>
          </w:tcPr>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C41F81" w:rsidRDefault="003A0EE3" w:rsidP="00DC45DF">
            <w:pPr>
              <w:jc w:val="center"/>
            </w:pPr>
          </w:p>
        </w:tc>
        <w:tc>
          <w:tcPr>
            <w:tcW w:w="3686" w:type="dxa"/>
            <w:tcBorders>
              <w:left w:val="single" w:sz="4" w:space="0" w:color="auto"/>
              <w:right w:val="single" w:sz="4" w:space="0" w:color="auto"/>
            </w:tcBorders>
          </w:tcPr>
          <w:p w:rsidR="003A0EE3" w:rsidRPr="00C41F81" w:rsidRDefault="003A0EE3" w:rsidP="00DC45DF">
            <w:r w:rsidRPr="00C41F81">
              <w:t>- федеральный бюджет</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r w:rsidRPr="00005089">
              <w:rPr>
                <w:sz w:val="22"/>
                <w:szCs w:val="22"/>
              </w:rPr>
              <w:t>0,00</w:t>
            </w:r>
          </w:p>
        </w:tc>
        <w:tc>
          <w:tcPr>
            <w:tcW w:w="1559" w:type="dxa"/>
          </w:tcPr>
          <w:p w:rsidR="003A0EE3" w:rsidRPr="00005089" w:rsidRDefault="003A0EE3" w:rsidP="00DC45DF">
            <w:pPr>
              <w:jc w:val="center"/>
            </w:pPr>
            <w:r w:rsidRPr="00005089">
              <w:rPr>
                <w:sz w:val="22"/>
                <w:szCs w:val="22"/>
              </w:rPr>
              <w:t>182 375,25</w:t>
            </w:r>
          </w:p>
        </w:tc>
        <w:tc>
          <w:tcPr>
            <w:tcW w:w="1701" w:type="dxa"/>
          </w:tcPr>
          <w:p w:rsidR="003A0EE3" w:rsidRPr="00005089" w:rsidRDefault="003A0EE3" w:rsidP="00DC45DF">
            <w:pPr>
              <w:jc w:val="center"/>
            </w:pPr>
            <w:r w:rsidRPr="00005089">
              <w:rPr>
                <w:sz w:val="22"/>
                <w:szCs w:val="22"/>
              </w:rPr>
              <w:t>0,00</w:t>
            </w:r>
          </w:p>
        </w:tc>
      </w:tr>
      <w:tr w:rsidR="003A0EE3" w:rsidRPr="00670922" w:rsidTr="00DC45DF">
        <w:trPr>
          <w:trHeight w:val="924"/>
        </w:trPr>
        <w:tc>
          <w:tcPr>
            <w:tcW w:w="709" w:type="dxa"/>
            <w:tcBorders>
              <w:right w:val="single" w:sz="4" w:space="0" w:color="auto"/>
            </w:tcBorders>
          </w:tcPr>
          <w:p w:rsidR="003A0EE3" w:rsidRPr="00C41F81" w:rsidRDefault="003A0EE3" w:rsidP="00DC45DF">
            <w:pPr>
              <w:jc w:val="center"/>
            </w:pPr>
            <w:r w:rsidRPr="00C41F81">
              <w:t>2.1.</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w:t>
            </w:r>
          </w:p>
          <w:p w:rsidR="003A0EE3" w:rsidRPr="00DC4B24" w:rsidRDefault="003A0EE3" w:rsidP="00DC45DF">
            <w:pPr>
              <w:jc w:val="both"/>
              <w:outlineLvl w:val="0"/>
              <w:rPr>
                <w:sz w:val="28"/>
                <w:szCs w:val="28"/>
              </w:rPr>
            </w:pPr>
            <w:r w:rsidRPr="00DC4B24">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vMerge/>
            <w:tcBorders>
              <w:left w:val="single" w:sz="4" w:space="0" w:color="auto"/>
            </w:tcBorders>
          </w:tcPr>
          <w:p w:rsidR="003A0EE3" w:rsidRPr="00C41F81" w:rsidRDefault="003A0EE3" w:rsidP="00DC45DF">
            <w:pPr>
              <w:jc w:val="center"/>
            </w:pPr>
          </w:p>
        </w:tc>
        <w:tc>
          <w:tcPr>
            <w:tcW w:w="1559" w:type="dxa"/>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0,00</w:t>
            </w:r>
          </w:p>
        </w:tc>
        <w:tc>
          <w:tcPr>
            <w:tcW w:w="1559" w:type="dxa"/>
          </w:tcPr>
          <w:p w:rsidR="003A0EE3" w:rsidRPr="006F0D99" w:rsidRDefault="003A0EE3" w:rsidP="00DC45DF">
            <w:pPr>
              <w:jc w:val="center"/>
            </w:pPr>
          </w:p>
          <w:p w:rsidR="003A0EE3" w:rsidRPr="006F0D99" w:rsidRDefault="003A0EE3" w:rsidP="00DC45DF">
            <w:pPr>
              <w:jc w:val="center"/>
            </w:pPr>
          </w:p>
          <w:p w:rsidR="003A0EE3" w:rsidRPr="006F0D99" w:rsidRDefault="003A0EE3" w:rsidP="00DC45DF">
            <w:pPr>
              <w:jc w:val="center"/>
            </w:pPr>
            <w:r w:rsidRPr="006F0D99">
              <w:rPr>
                <w:b/>
                <w:sz w:val="22"/>
                <w:szCs w:val="22"/>
              </w:rPr>
              <w:t>184 236,30</w:t>
            </w:r>
          </w:p>
        </w:tc>
        <w:tc>
          <w:tcPr>
            <w:tcW w:w="1701" w:type="dxa"/>
          </w:tcPr>
          <w:p w:rsidR="003A0EE3" w:rsidRPr="00005089" w:rsidRDefault="003A0EE3" w:rsidP="00DC45DF">
            <w:pPr>
              <w:jc w:val="center"/>
            </w:pPr>
          </w:p>
          <w:p w:rsidR="003A0EE3" w:rsidRPr="00005089" w:rsidRDefault="003A0EE3" w:rsidP="00DC45DF">
            <w:pPr>
              <w:jc w:val="center"/>
            </w:pPr>
          </w:p>
          <w:p w:rsidR="003A0EE3" w:rsidRPr="00005089" w:rsidRDefault="003A0EE3" w:rsidP="00DC45DF">
            <w:pPr>
              <w:jc w:val="center"/>
            </w:pPr>
            <w:r w:rsidRPr="00005089">
              <w:rPr>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xml:space="preserve">- бюджет </w:t>
            </w:r>
            <w:r w:rsidRPr="00197A44">
              <w:rPr>
                <w:color w:val="000000" w:themeColor="text1"/>
                <w:lang w:eastAsia="en-US"/>
              </w:rPr>
              <w:t>городского округа</w:t>
            </w:r>
          </w:p>
        </w:tc>
        <w:tc>
          <w:tcPr>
            <w:tcW w:w="1276" w:type="dxa"/>
            <w:vMerge/>
            <w:tcBorders>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rPr>
                <w:color w:val="000000" w:themeColor="text1"/>
              </w:rPr>
            </w:pPr>
            <w:r w:rsidRPr="00197A44">
              <w:rPr>
                <w:color w:val="000000" w:themeColor="text1"/>
                <w:sz w:val="22"/>
                <w:szCs w:val="22"/>
              </w:rPr>
              <w:t>0,00</w:t>
            </w:r>
          </w:p>
        </w:tc>
        <w:tc>
          <w:tcPr>
            <w:tcW w:w="1559" w:type="dxa"/>
          </w:tcPr>
          <w:p w:rsidR="003A0EE3" w:rsidRPr="006F0D99" w:rsidRDefault="003A0EE3" w:rsidP="00DC45DF">
            <w:pPr>
              <w:jc w:val="center"/>
              <w:rPr>
                <w:b/>
              </w:rPr>
            </w:pPr>
            <w:r w:rsidRPr="006F0D99">
              <w:rPr>
                <w:b/>
                <w:sz w:val="22"/>
                <w:szCs w:val="22"/>
              </w:rPr>
              <w:t>18,75</w:t>
            </w:r>
          </w:p>
        </w:tc>
        <w:tc>
          <w:tcPr>
            <w:tcW w:w="1701" w:type="dxa"/>
          </w:tcPr>
          <w:p w:rsidR="003A0EE3" w:rsidRPr="00197A44" w:rsidRDefault="003A0EE3" w:rsidP="00DC45DF">
            <w:pPr>
              <w:jc w:val="center"/>
              <w:rPr>
                <w:color w:val="000000" w:themeColor="text1"/>
              </w:rPr>
            </w:pPr>
            <w:r w:rsidRPr="00197A44">
              <w:rPr>
                <w:color w:val="000000" w:themeColor="text1"/>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областной бюджет</w:t>
            </w:r>
          </w:p>
        </w:tc>
        <w:tc>
          <w:tcPr>
            <w:tcW w:w="1276" w:type="dxa"/>
            <w:vMerge/>
            <w:tcBorders>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rPr>
                <w:color w:val="000000" w:themeColor="text1"/>
              </w:rPr>
            </w:pPr>
            <w:r w:rsidRPr="00197A44">
              <w:rPr>
                <w:color w:val="000000" w:themeColor="text1"/>
                <w:sz w:val="22"/>
                <w:szCs w:val="22"/>
              </w:rPr>
              <w:t>0,00</w:t>
            </w:r>
          </w:p>
        </w:tc>
        <w:tc>
          <w:tcPr>
            <w:tcW w:w="1559" w:type="dxa"/>
          </w:tcPr>
          <w:p w:rsidR="003A0EE3" w:rsidRPr="00005089" w:rsidRDefault="003A0EE3" w:rsidP="00DC45DF">
            <w:pPr>
              <w:jc w:val="center"/>
            </w:pPr>
            <w:r w:rsidRPr="00005089">
              <w:rPr>
                <w:sz w:val="22"/>
                <w:szCs w:val="22"/>
              </w:rPr>
              <w:t>1 842,30</w:t>
            </w:r>
          </w:p>
        </w:tc>
        <w:tc>
          <w:tcPr>
            <w:tcW w:w="1701" w:type="dxa"/>
          </w:tcPr>
          <w:p w:rsidR="003A0EE3" w:rsidRPr="00197A44" w:rsidRDefault="003A0EE3" w:rsidP="00DC45DF">
            <w:pPr>
              <w:jc w:val="center"/>
              <w:rPr>
                <w:color w:val="000000" w:themeColor="text1"/>
              </w:rPr>
            </w:pPr>
            <w:r w:rsidRPr="00197A44">
              <w:rPr>
                <w:color w:val="000000" w:themeColor="text1"/>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федеральный бюджет</w:t>
            </w:r>
          </w:p>
        </w:tc>
        <w:tc>
          <w:tcPr>
            <w:tcW w:w="1276" w:type="dxa"/>
            <w:vMerge/>
            <w:tcBorders>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pPr>
            <w:r w:rsidRPr="00197A44">
              <w:rPr>
                <w:sz w:val="22"/>
                <w:szCs w:val="22"/>
              </w:rPr>
              <w:t>0,00</w:t>
            </w:r>
          </w:p>
        </w:tc>
        <w:tc>
          <w:tcPr>
            <w:tcW w:w="1559" w:type="dxa"/>
          </w:tcPr>
          <w:p w:rsidR="003A0EE3" w:rsidRPr="00005089" w:rsidRDefault="003A0EE3" w:rsidP="00DC45DF">
            <w:pPr>
              <w:jc w:val="center"/>
            </w:pPr>
            <w:r w:rsidRPr="00005089">
              <w:rPr>
                <w:sz w:val="22"/>
                <w:szCs w:val="22"/>
              </w:rPr>
              <w:t>182 375,25</w:t>
            </w:r>
          </w:p>
        </w:tc>
        <w:tc>
          <w:tcPr>
            <w:tcW w:w="1701" w:type="dxa"/>
          </w:tcPr>
          <w:p w:rsidR="003A0EE3" w:rsidRPr="00197A44" w:rsidRDefault="003A0EE3" w:rsidP="00DC45DF">
            <w:pPr>
              <w:jc w:val="center"/>
              <w:rPr>
                <w:color w:val="000000" w:themeColor="text1"/>
              </w:rPr>
            </w:pPr>
            <w:r w:rsidRPr="00197A44">
              <w:rPr>
                <w:color w:val="000000" w:themeColor="text1"/>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r>
              <w:rPr>
                <w:color w:val="000000" w:themeColor="text1"/>
              </w:rPr>
              <w:t>2.2.</w:t>
            </w:r>
          </w:p>
        </w:tc>
        <w:tc>
          <w:tcPr>
            <w:tcW w:w="3686" w:type="dxa"/>
            <w:tcBorders>
              <w:left w:val="single" w:sz="4" w:space="0" w:color="auto"/>
              <w:right w:val="single" w:sz="4" w:space="0" w:color="auto"/>
            </w:tcBorders>
          </w:tcPr>
          <w:p w:rsidR="003A0EE3" w:rsidRPr="00C41F81" w:rsidRDefault="003A0EE3" w:rsidP="00DC45DF">
            <w:r w:rsidRPr="00C41F81">
              <w:t>Направление расходов</w:t>
            </w:r>
          </w:p>
          <w:p w:rsidR="003A0EE3" w:rsidRPr="00DC4B24" w:rsidRDefault="003A0EE3" w:rsidP="00DC45DF">
            <w:pPr>
              <w:jc w:val="both"/>
              <w:outlineLvl w:val="0"/>
              <w:rPr>
                <w:sz w:val="28"/>
                <w:szCs w:val="28"/>
              </w:rPr>
            </w:pPr>
            <w:r w:rsidRPr="00DC4B24">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t xml:space="preserve"> (не в рамках финансирования)</w:t>
            </w:r>
            <w:r w:rsidRPr="00DC4B24">
              <w:t>»</w:t>
            </w:r>
          </w:p>
        </w:tc>
        <w:tc>
          <w:tcPr>
            <w:tcW w:w="1276" w:type="dxa"/>
            <w:vMerge w:val="restart"/>
            <w:tcBorders>
              <w:top w:val="nil"/>
              <w:left w:val="single" w:sz="4" w:space="0" w:color="auto"/>
            </w:tcBorders>
          </w:tcPr>
          <w:p w:rsidR="003A0EE3" w:rsidRPr="00197A44" w:rsidRDefault="003A0EE3" w:rsidP="00DC45DF">
            <w:pPr>
              <w:jc w:val="center"/>
              <w:rPr>
                <w:color w:val="000000" w:themeColor="text1"/>
              </w:rPr>
            </w:pPr>
          </w:p>
        </w:tc>
        <w:tc>
          <w:tcPr>
            <w:tcW w:w="1559" w:type="dxa"/>
          </w:tcPr>
          <w:p w:rsidR="003A0EE3" w:rsidRDefault="003A0EE3" w:rsidP="00DC45DF">
            <w:pPr>
              <w:jc w:val="center"/>
            </w:pPr>
          </w:p>
          <w:p w:rsidR="003A0EE3" w:rsidRDefault="003A0EE3" w:rsidP="00DC45DF">
            <w:pPr>
              <w:jc w:val="center"/>
            </w:pPr>
          </w:p>
          <w:p w:rsidR="003A0EE3" w:rsidRPr="00197A44" w:rsidRDefault="003A0EE3" w:rsidP="00DC45DF">
            <w:pPr>
              <w:jc w:val="center"/>
            </w:pPr>
            <w:r>
              <w:rPr>
                <w:sz w:val="22"/>
                <w:szCs w:val="22"/>
              </w:rPr>
              <w:t>0,00</w:t>
            </w:r>
          </w:p>
        </w:tc>
        <w:tc>
          <w:tcPr>
            <w:tcW w:w="1559" w:type="dxa"/>
          </w:tcPr>
          <w:p w:rsidR="003A0EE3" w:rsidRPr="00F92555" w:rsidRDefault="003A0EE3" w:rsidP="00DC45DF">
            <w:pPr>
              <w:jc w:val="center"/>
              <w:rPr>
                <w:b/>
              </w:rPr>
            </w:pPr>
            <w:r w:rsidRPr="00F92555">
              <w:rPr>
                <w:b/>
                <w:sz w:val="22"/>
                <w:szCs w:val="22"/>
              </w:rPr>
              <w:t xml:space="preserve"> </w:t>
            </w:r>
          </w:p>
          <w:p w:rsidR="003A0EE3" w:rsidRPr="00F92555" w:rsidRDefault="003A0EE3" w:rsidP="00DC45DF">
            <w:pPr>
              <w:jc w:val="center"/>
              <w:rPr>
                <w:b/>
              </w:rPr>
            </w:pPr>
          </w:p>
          <w:p w:rsidR="003A0EE3" w:rsidRPr="00F92555" w:rsidRDefault="003A0EE3" w:rsidP="00DC45DF">
            <w:pPr>
              <w:jc w:val="center"/>
              <w:rPr>
                <w:b/>
              </w:rPr>
            </w:pPr>
            <w:r w:rsidRPr="00F92555">
              <w:rPr>
                <w:b/>
                <w:sz w:val="22"/>
                <w:szCs w:val="22"/>
              </w:rPr>
              <w:t>2,25</w:t>
            </w:r>
          </w:p>
        </w:tc>
        <w:tc>
          <w:tcPr>
            <w:tcW w:w="1701" w:type="dxa"/>
          </w:tcPr>
          <w:p w:rsidR="003A0EE3" w:rsidRDefault="003A0EE3" w:rsidP="00DC45DF">
            <w:pPr>
              <w:jc w:val="center"/>
            </w:pPr>
          </w:p>
          <w:p w:rsidR="003A0EE3" w:rsidRDefault="003A0EE3" w:rsidP="00DC45DF">
            <w:pPr>
              <w:jc w:val="center"/>
            </w:pPr>
          </w:p>
          <w:p w:rsidR="003A0EE3" w:rsidRPr="00197A44" w:rsidRDefault="003A0EE3" w:rsidP="00DC45DF">
            <w:pPr>
              <w:jc w:val="center"/>
            </w:pPr>
            <w:r>
              <w:rPr>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xml:space="preserve">- бюджет </w:t>
            </w:r>
            <w:r w:rsidRPr="00197A44">
              <w:rPr>
                <w:color w:val="000000" w:themeColor="text1"/>
                <w:lang w:eastAsia="en-US"/>
              </w:rPr>
              <w:t>городского округа</w:t>
            </w:r>
          </w:p>
        </w:tc>
        <w:tc>
          <w:tcPr>
            <w:tcW w:w="1276" w:type="dxa"/>
            <w:vMerge/>
            <w:tcBorders>
              <w:top w:val="nil"/>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pPr>
            <w:r>
              <w:rPr>
                <w:sz w:val="22"/>
                <w:szCs w:val="22"/>
              </w:rPr>
              <w:t>0,00</w:t>
            </w:r>
          </w:p>
        </w:tc>
        <w:tc>
          <w:tcPr>
            <w:tcW w:w="1559" w:type="dxa"/>
          </w:tcPr>
          <w:p w:rsidR="003A0EE3" w:rsidRPr="00F92555" w:rsidRDefault="003A0EE3" w:rsidP="00DC45DF">
            <w:pPr>
              <w:jc w:val="center"/>
              <w:rPr>
                <w:b/>
              </w:rPr>
            </w:pPr>
            <w:r w:rsidRPr="00F92555">
              <w:rPr>
                <w:b/>
                <w:sz w:val="22"/>
                <w:szCs w:val="22"/>
              </w:rPr>
              <w:t>2,25</w:t>
            </w:r>
          </w:p>
        </w:tc>
        <w:tc>
          <w:tcPr>
            <w:tcW w:w="1701" w:type="dxa"/>
          </w:tcPr>
          <w:p w:rsidR="003A0EE3" w:rsidRPr="00197A44" w:rsidRDefault="003A0EE3" w:rsidP="00DC45DF">
            <w:pPr>
              <w:jc w:val="center"/>
            </w:pPr>
            <w:r>
              <w:rPr>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областной бюджет</w:t>
            </w:r>
          </w:p>
        </w:tc>
        <w:tc>
          <w:tcPr>
            <w:tcW w:w="1276" w:type="dxa"/>
            <w:vMerge/>
            <w:tcBorders>
              <w:top w:val="nil"/>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pPr>
            <w:r>
              <w:rPr>
                <w:sz w:val="22"/>
                <w:szCs w:val="22"/>
              </w:rPr>
              <w:t>0,00</w:t>
            </w:r>
          </w:p>
        </w:tc>
        <w:tc>
          <w:tcPr>
            <w:tcW w:w="1559" w:type="dxa"/>
          </w:tcPr>
          <w:p w:rsidR="003A0EE3" w:rsidRPr="00005089" w:rsidRDefault="003A0EE3" w:rsidP="00DC45DF">
            <w:pPr>
              <w:jc w:val="center"/>
            </w:pPr>
            <w:r>
              <w:rPr>
                <w:sz w:val="22"/>
                <w:szCs w:val="22"/>
              </w:rPr>
              <w:t>0,00</w:t>
            </w:r>
          </w:p>
        </w:tc>
        <w:tc>
          <w:tcPr>
            <w:tcW w:w="1701" w:type="dxa"/>
          </w:tcPr>
          <w:p w:rsidR="003A0EE3" w:rsidRPr="00197A44" w:rsidRDefault="003A0EE3" w:rsidP="00DC45DF">
            <w:pPr>
              <w:jc w:val="center"/>
            </w:pPr>
            <w:r>
              <w:rPr>
                <w:sz w:val="22"/>
                <w:szCs w:val="22"/>
              </w:rPr>
              <w:t>0,00</w:t>
            </w:r>
          </w:p>
        </w:tc>
      </w:tr>
      <w:tr w:rsidR="003A0EE3" w:rsidRPr="00670922" w:rsidTr="00DC45DF">
        <w:tc>
          <w:tcPr>
            <w:tcW w:w="709" w:type="dxa"/>
            <w:tcBorders>
              <w:right w:val="single" w:sz="4" w:space="0" w:color="auto"/>
            </w:tcBorders>
          </w:tcPr>
          <w:p w:rsidR="003A0EE3" w:rsidRPr="00197A44" w:rsidRDefault="003A0EE3" w:rsidP="00DC45DF">
            <w:pPr>
              <w:jc w:val="center"/>
              <w:rPr>
                <w:color w:val="000000" w:themeColor="text1"/>
              </w:rPr>
            </w:pPr>
          </w:p>
        </w:tc>
        <w:tc>
          <w:tcPr>
            <w:tcW w:w="3686" w:type="dxa"/>
            <w:tcBorders>
              <w:left w:val="single" w:sz="4" w:space="0" w:color="auto"/>
              <w:right w:val="single" w:sz="4" w:space="0" w:color="auto"/>
            </w:tcBorders>
          </w:tcPr>
          <w:p w:rsidR="003A0EE3" w:rsidRPr="00197A44" w:rsidRDefault="003A0EE3" w:rsidP="00DC45DF">
            <w:pPr>
              <w:rPr>
                <w:color w:val="000000" w:themeColor="text1"/>
              </w:rPr>
            </w:pPr>
            <w:r w:rsidRPr="00197A44">
              <w:rPr>
                <w:color w:val="000000" w:themeColor="text1"/>
              </w:rPr>
              <w:t>- федеральный бюджет</w:t>
            </w:r>
          </w:p>
        </w:tc>
        <w:tc>
          <w:tcPr>
            <w:tcW w:w="1276" w:type="dxa"/>
            <w:vMerge/>
            <w:tcBorders>
              <w:top w:val="nil"/>
              <w:left w:val="single" w:sz="4" w:space="0" w:color="auto"/>
            </w:tcBorders>
          </w:tcPr>
          <w:p w:rsidR="003A0EE3" w:rsidRPr="00197A44" w:rsidRDefault="003A0EE3" w:rsidP="00DC45DF">
            <w:pPr>
              <w:jc w:val="center"/>
              <w:rPr>
                <w:color w:val="000000" w:themeColor="text1"/>
              </w:rPr>
            </w:pPr>
          </w:p>
        </w:tc>
        <w:tc>
          <w:tcPr>
            <w:tcW w:w="1559" w:type="dxa"/>
          </w:tcPr>
          <w:p w:rsidR="003A0EE3" w:rsidRPr="00197A44" w:rsidRDefault="003A0EE3" w:rsidP="00DC45DF">
            <w:pPr>
              <w:jc w:val="center"/>
            </w:pPr>
            <w:r>
              <w:rPr>
                <w:sz w:val="22"/>
                <w:szCs w:val="22"/>
              </w:rPr>
              <w:t>0,00</w:t>
            </w:r>
          </w:p>
        </w:tc>
        <w:tc>
          <w:tcPr>
            <w:tcW w:w="1559" w:type="dxa"/>
          </w:tcPr>
          <w:p w:rsidR="003A0EE3" w:rsidRPr="00005089" w:rsidRDefault="003A0EE3" w:rsidP="00DC45DF">
            <w:pPr>
              <w:jc w:val="center"/>
            </w:pPr>
            <w:r>
              <w:rPr>
                <w:sz w:val="22"/>
                <w:szCs w:val="22"/>
              </w:rPr>
              <w:t>0,00</w:t>
            </w:r>
          </w:p>
        </w:tc>
        <w:tc>
          <w:tcPr>
            <w:tcW w:w="1701" w:type="dxa"/>
          </w:tcPr>
          <w:p w:rsidR="003A0EE3" w:rsidRPr="00197A44" w:rsidRDefault="003A0EE3" w:rsidP="00DC45DF">
            <w:pPr>
              <w:jc w:val="center"/>
            </w:pPr>
            <w:r>
              <w:rPr>
                <w:sz w:val="22"/>
                <w:szCs w:val="22"/>
              </w:rPr>
              <w:t>0,00</w:t>
            </w:r>
          </w:p>
        </w:tc>
      </w:tr>
    </w:tbl>
    <w:p w:rsidR="003A0EE3" w:rsidRPr="00670922" w:rsidRDefault="003A0EE3" w:rsidP="003A0EE3">
      <w:pPr>
        <w:rPr>
          <w:sz w:val="20"/>
          <w:szCs w:val="20"/>
        </w:rPr>
      </w:pPr>
    </w:p>
    <w:p w:rsidR="00045C89" w:rsidRDefault="003B0825" w:rsidP="00957799">
      <w:pPr>
        <w:widowControl w:val="0"/>
        <w:autoSpaceDE w:val="0"/>
        <w:autoSpaceDN w:val="0"/>
        <w:rPr>
          <w:color w:val="000000" w:themeColor="text1"/>
        </w:rPr>
      </w:pPr>
      <w:r>
        <w:rPr>
          <w:sz w:val="20"/>
          <w:szCs w:val="20"/>
        </w:rPr>
        <w:t xml:space="preserve">                                                                                                                                                                                 </w:t>
      </w:r>
      <w:r w:rsidR="00045C89" w:rsidRPr="00D35AEF">
        <w:rPr>
          <w:color w:val="000000" w:themeColor="text1"/>
          <w:sz w:val="28"/>
          <w:szCs w:val="28"/>
        </w:rPr>
        <w:t>»</w:t>
      </w:r>
      <w:r w:rsidR="00045C89">
        <w:rPr>
          <w:color w:val="000000" w:themeColor="text1"/>
        </w:rPr>
        <w:t xml:space="preserve">  </w:t>
      </w:r>
    </w:p>
    <w:p w:rsidR="00EC419B" w:rsidRPr="003A0EE3" w:rsidRDefault="00C241DD" w:rsidP="003B41EB">
      <w:pPr>
        <w:widowControl w:val="0"/>
        <w:autoSpaceDE w:val="0"/>
        <w:autoSpaceDN w:val="0"/>
        <w:ind w:firstLine="708"/>
        <w:jc w:val="both"/>
      </w:pPr>
      <w:r w:rsidRPr="00690D4D">
        <w:rPr>
          <w:rFonts w:eastAsia="Calibri"/>
          <w:sz w:val="28"/>
          <w:szCs w:val="28"/>
          <w:lang w:eastAsia="en-US"/>
        </w:rPr>
        <w:t xml:space="preserve">2. Настоящее </w:t>
      </w:r>
      <w:r w:rsidR="0093665D" w:rsidRPr="00690D4D">
        <w:rPr>
          <w:rFonts w:eastAsia="Calibri"/>
          <w:sz w:val="28"/>
          <w:szCs w:val="28"/>
          <w:lang w:eastAsia="en-US"/>
        </w:rPr>
        <w:t>п</w:t>
      </w:r>
      <w:r w:rsidRPr="00690D4D">
        <w:rPr>
          <w:rFonts w:eastAsia="Calibri"/>
          <w:sz w:val="28"/>
          <w:szCs w:val="28"/>
          <w:lang w:eastAsia="en-US"/>
        </w:rPr>
        <w:t>остановление вступает в силу с</w:t>
      </w:r>
      <w:r w:rsidR="00403909" w:rsidRPr="00690D4D">
        <w:rPr>
          <w:rFonts w:eastAsia="Calibri"/>
          <w:sz w:val="28"/>
          <w:szCs w:val="28"/>
          <w:lang w:eastAsia="en-US"/>
        </w:rPr>
        <w:t xml:space="preserve"> момента его официального опубликования</w:t>
      </w:r>
      <w:r w:rsidRPr="00690D4D">
        <w:rPr>
          <w:rFonts w:eastAsia="Calibri"/>
          <w:sz w:val="28"/>
          <w:szCs w:val="28"/>
          <w:lang w:eastAsia="en-US"/>
        </w:rPr>
        <w:t>.</w:t>
      </w:r>
    </w:p>
    <w:p w:rsidR="00EC419B" w:rsidRPr="00690D4D" w:rsidRDefault="00BE0410" w:rsidP="003B41EB">
      <w:pPr>
        <w:ind w:firstLine="708"/>
        <w:jc w:val="both"/>
        <w:rPr>
          <w:sz w:val="28"/>
          <w:szCs w:val="28"/>
        </w:rPr>
      </w:pPr>
      <w:r w:rsidRPr="00690D4D">
        <w:rPr>
          <w:sz w:val="28"/>
          <w:szCs w:val="28"/>
        </w:rPr>
        <w:t>3</w:t>
      </w:r>
      <w:r w:rsidR="005E56BD" w:rsidRPr="00690D4D">
        <w:rPr>
          <w:sz w:val="28"/>
          <w:szCs w:val="28"/>
        </w:rPr>
        <w:t>.</w:t>
      </w:r>
      <w:r w:rsidR="00FE5D5B" w:rsidRPr="00690D4D">
        <w:rPr>
          <w:sz w:val="28"/>
          <w:szCs w:val="28"/>
        </w:rPr>
        <w:t xml:space="preserve"> </w:t>
      </w:r>
      <w:r w:rsidR="00D632CD" w:rsidRPr="00690D4D">
        <w:rPr>
          <w:sz w:val="28"/>
          <w:szCs w:val="28"/>
        </w:rPr>
        <w:t>Разместить настоящее постановление на</w:t>
      </w:r>
      <w:r w:rsidR="005E56BD" w:rsidRPr="00690D4D">
        <w:rPr>
          <w:sz w:val="28"/>
          <w:szCs w:val="28"/>
        </w:rPr>
        <w:t xml:space="preserve"> официальном сайте администрации городского округа Вичуга в информационно -  телек</w:t>
      </w:r>
      <w:r w:rsidR="002B4268" w:rsidRPr="00690D4D">
        <w:rPr>
          <w:sz w:val="28"/>
          <w:szCs w:val="28"/>
        </w:rPr>
        <w:t xml:space="preserve">оммуникационной сети «Интернет»  и </w:t>
      </w:r>
      <w:r w:rsidR="00403909" w:rsidRPr="00690D4D">
        <w:rPr>
          <w:sz w:val="28"/>
          <w:szCs w:val="28"/>
        </w:rPr>
        <w:t xml:space="preserve"> опубликовать </w:t>
      </w:r>
      <w:r w:rsidR="002B4268" w:rsidRPr="00690D4D">
        <w:rPr>
          <w:sz w:val="28"/>
          <w:szCs w:val="28"/>
        </w:rPr>
        <w:t>в Вестнике органов местного самоуправления городского округа Вичуга.</w:t>
      </w:r>
    </w:p>
    <w:p w:rsidR="00476B4B" w:rsidRPr="00421016" w:rsidRDefault="00BE0410" w:rsidP="003B41EB">
      <w:pPr>
        <w:ind w:firstLine="708"/>
        <w:jc w:val="both"/>
        <w:rPr>
          <w:color w:val="000000" w:themeColor="text1"/>
          <w:sz w:val="28"/>
          <w:szCs w:val="28"/>
        </w:rPr>
      </w:pPr>
      <w:r w:rsidRPr="00690D4D">
        <w:rPr>
          <w:sz w:val="28"/>
          <w:szCs w:val="28"/>
        </w:rPr>
        <w:lastRenderedPageBreak/>
        <w:t xml:space="preserve">4. </w:t>
      </w:r>
      <w:r w:rsidR="00A074DD" w:rsidRPr="00690D4D">
        <w:rPr>
          <w:sz w:val="28"/>
          <w:szCs w:val="28"/>
        </w:rPr>
        <w:t>Контроль за исполнением настоящего постановления</w:t>
      </w:r>
      <w:r w:rsidR="00A074DD" w:rsidRPr="00421016">
        <w:rPr>
          <w:color w:val="000000" w:themeColor="text1"/>
          <w:sz w:val="28"/>
          <w:szCs w:val="28"/>
        </w:rPr>
        <w:t xml:space="preserve"> возложить на </w:t>
      </w:r>
      <w:r w:rsidR="009D001A" w:rsidRPr="00421016">
        <w:rPr>
          <w:color w:val="000000" w:themeColor="text1"/>
          <w:sz w:val="28"/>
          <w:szCs w:val="28"/>
        </w:rPr>
        <w:t xml:space="preserve"> </w:t>
      </w:r>
      <w:r w:rsidR="00F82268">
        <w:rPr>
          <w:color w:val="000000" w:themeColor="text1"/>
          <w:sz w:val="28"/>
          <w:szCs w:val="28"/>
        </w:rPr>
        <w:t xml:space="preserve">первого </w:t>
      </w:r>
      <w:r w:rsidR="00A074DD" w:rsidRPr="00421016">
        <w:rPr>
          <w:color w:val="000000" w:themeColor="text1"/>
          <w:sz w:val="28"/>
          <w:szCs w:val="28"/>
        </w:rPr>
        <w:t>заместителя главы  администрации  городского округа Вичуга  Виноградову И.А.</w:t>
      </w:r>
    </w:p>
    <w:p w:rsidR="00E67D67" w:rsidRPr="00421016" w:rsidRDefault="00E67D67" w:rsidP="009E7769">
      <w:pPr>
        <w:rPr>
          <w:color w:val="000000" w:themeColor="text1"/>
          <w:sz w:val="28"/>
          <w:szCs w:val="28"/>
          <w:shd w:val="clear" w:color="auto" w:fill="FFFFFF" w:themeFill="background1"/>
        </w:rPr>
      </w:pPr>
    </w:p>
    <w:p w:rsidR="005150AA" w:rsidRDefault="005150AA" w:rsidP="00EE032D">
      <w:pPr>
        <w:rPr>
          <w:color w:val="000000" w:themeColor="text1"/>
          <w:sz w:val="28"/>
          <w:szCs w:val="28"/>
          <w:shd w:val="clear" w:color="auto" w:fill="FFFFFF" w:themeFill="background1"/>
        </w:rPr>
      </w:pPr>
    </w:p>
    <w:p w:rsidR="00A70BFF" w:rsidRPr="003B41EB" w:rsidRDefault="00F068BD" w:rsidP="00EE032D">
      <w:pPr>
        <w:rPr>
          <w:rFonts w:eastAsia="Calibri"/>
          <w:b/>
          <w:color w:val="000000" w:themeColor="text1"/>
          <w:sz w:val="28"/>
          <w:szCs w:val="28"/>
          <w:lang w:eastAsia="en-US"/>
        </w:rPr>
      </w:pPr>
      <w:r w:rsidRPr="003B41EB">
        <w:rPr>
          <w:b/>
          <w:color w:val="000000" w:themeColor="text1"/>
          <w:sz w:val="28"/>
          <w:szCs w:val="28"/>
          <w:shd w:val="clear" w:color="auto" w:fill="FFFFFF" w:themeFill="background1"/>
        </w:rPr>
        <w:t>Г</w:t>
      </w:r>
      <w:r w:rsidR="008407D1" w:rsidRPr="003B41EB">
        <w:rPr>
          <w:b/>
          <w:color w:val="000000" w:themeColor="text1"/>
          <w:sz w:val="28"/>
          <w:szCs w:val="28"/>
          <w:shd w:val="clear" w:color="auto" w:fill="FFFFFF" w:themeFill="background1"/>
        </w:rPr>
        <w:t>лав</w:t>
      </w:r>
      <w:r w:rsidRPr="003B41EB">
        <w:rPr>
          <w:b/>
          <w:color w:val="000000" w:themeColor="text1"/>
          <w:sz w:val="28"/>
          <w:szCs w:val="28"/>
          <w:shd w:val="clear" w:color="auto" w:fill="FFFFFF" w:themeFill="background1"/>
        </w:rPr>
        <w:t>а</w:t>
      </w:r>
      <w:r w:rsidR="008407D1" w:rsidRPr="003B41EB">
        <w:rPr>
          <w:b/>
          <w:color w:val="000000" w:themeColor="text1"/>
          <w:sz w:val="28"/>
          <w:szCs w:val="28"/>
          <w:shd w:val="clear" w:color="auto" w:fill="FFFFFF" w:themeFill="background1"/>
        </w:rPr>
        <w:t xml:space="preserve"> городского округа Вичуга </w:t>
      </w:r>
      <w:r w:rsidR="009E7769" w:rsidRPr="003B41EB">
        <w:rPr>
          <w:b/>
          <w:color w:val="000000" w:themeColor="text1"/>
          <w:sz w:val="28"/>
          <w:szCs w:val="28"/>
          <w:shd w:val="clear" w:color="auto" w:fill="FFFFFF" w:themeFill="background1"/>
        </w:rPr>
        <w:t xml:space="preserve">                  </w:t>
      </w:r>
      <w:r w:rsidR="00DB69A2" w:rsidRPr="003B41EB">
        <w:rPr>
          <w:b/>
          <w:color w:val="000000" w:themeColor="text1"/>
          <w:sz w:val="28"/>
          <w:szCs w:val="28"/>
          <w:shd w:val="clear" w:color="auto" w:fill="FFFFFF" w:themeFill="background1"/>
        </w:rPr>
        <w:t xml:space="preserve">   </w:t>
      </w:r>
      <w:r w:rsidR="00FE5D5B" w:rsidRPr="003B41EB">
        <w:rPr>
          <w:b/>
          <w:color w:val="000000" w:themeColor="text1"/>
          <w:sz w:val="28"/>
          <w:szCs w:val="28"/>
          <w:shd w:val="clear" w:color="auto" w:fill="FFFFFF" w:themeFill="background1"/>
        </w:rPr>
        <w:t xml:space="preserve">      </w:t>
      </w:r>
      <w:r w:rsidR="00DB69A2" w:rsidRPr="003B41EB">
        <w:rPr>
          <w:b/>
          <w:color w:val="000000" w:themeColor="text1"/>
          <w:sz w:val="28"/>
          <w:szCs w:val="28"/>
          <w:shd w:val="clear" w:color="auto" w:fill="FFFFFF" w:themeFill="background1"/>
        </w:rPr>
        <w:t xml:space="preserve">     </w:t>
      </w:r>
      <w:r w:rsidR="009E7769" w:rsidRPr="003B41EB">
        <w:rPr>
          <w:b/>
          <w:color w:val="000000" w:themeColor="text1"/>
          <w:sz w:val="28"/>
          <w:szCs w:val="28"/>
          <w:shd w:val="clear" w:color="auto" w:fill="FFFFFF" w:themeFill="background1"/>
        </w:rPr>
        <w:t xml:space="preserve">  </w:t>
      </w:r>
      <w:r w:rsidR="009B7BCF" w:rsidRPr="003B41EB">
        <w:rPr>
          <w:b/>
          <w:color w:val="000000" w:themeColor="text1"/>
          <w:sz w:val="28"/>
          <w:szCs w:val="28"/>
          <w:shd w:val="clear" w:color="auto" w:fill="FFFFFF" w:themeFill="background1"/>
        </w:rPr>
        <w:t xml:space="preserve">        </w:t>
      </w:r>
      <w:r w:rsidR="009E7769" w:rsidRPr="003B41EB">
        <w:rPr>
          <w:b/>
          <w:color w:val="000000" w:themeColor="text1"/>
          <w:sz w:val="28"/>
          <w:szCs w:val="28"/>
          <w:shd w:val="clear" w:color="auto" w:fill="FFFFFF" w:themeFill="background1"/>
        </w:rPr>
        <w:t xml:space="preserve"> </w:t>
      </w:r>
      <w:r w:rsidRPr="003B41EB">
        <w:rPr>
          <w:b/>
          <w:color w:val="000000" w:themeColor="text1"/>
          <w:sz w:val="28"/>
          <w:szCs w:val="28"/>
          <w:shd w:val="clear" w:color="auto" w:fill="FFFFFF" w:themeFill="background1"/>
        </w:rPr>
        <w:t xml:space="preserve">    </w:t>
      </w:r>
      <w:r w:rsidR="003B41EB">
        <w:rPr>
          <w:b/>
          <w:color w:val="000000" w:themeColor="text1"/>
          <w:sz w:val="28"/>
          <w:szCs w:val="28"/>
          <w:shd w:val="clear" w:color="auto" w:fill="FFFFFF" w:themeFill="background1"/>
        </w:rPr>
        <w:t xml:space="preserve">   </w:t>
      </w:r>
      <w:r w:rsidRPr="003B41EB">
        <w:rPr>
          <w:b/>
          <w:color w:val="000000" w:themeColor="text1"/>
          <w:sz w:val="28"/>
          <w:szCs w:val="28"/>
          <w:shd w:val="clear" w:color="auto" w:fill="FFFFFF" w:themeFill="background1"/>
        </w:rPr>
        <w:t xml:space="preserve">        </w:t>
      </w:r>
      <w:r w:rsidR="009B7BCF" w:rsidRPr="003B41EB">
        <w:rPr>
          <w:b/>
          <w:color w:val="000000" w:themeColor="text1"/>
          <w:sz w:val="28"/>
          <w:szCs w:val="28"/>
          <w:shd w:val="clear" w:color="auto" w:fill="FFFFFF" w:themeFill="background1"/>
        </w:rPr>
        <w:t>П</w:t>
      </w:r>
      <w:r w:rsidR="006861A5" w:rsidRPr="003B41EB">
        <w:rPr>
          <w:b/>
          <w:color w:val="000000" w:themeColor="text1"/>
          <w:sz w:val="28"/>
          <w:szCs w:val="28"/>
          <w:shd w:val="clear" w:color="auto" w:fill="FFFFFF" w:themeFill="background1"/>
        </w:rPr>
        <w:t xml:space="preserve">.Н. </w:t>
      </w:r>
      <w:r w:rsidR="009B7BCF" w:rsidRPr="003B41EB">
        <w:rPr>
          <w:b/>
          <w:color w:val="000000" w:themeColor="text1"/>
          <w:sz w:val="28"/>
          <w:szCs w:val="28"/>
          <w:shd w:val="clear" w:color="auto" w:fill="FFFFFF" w:themeFill="background1"/>
        </w:rPr>
        <w:t>Плохов</w:t>
      </w:r>
    </w:p>
    <w:sectPr w:rsidR="00A70BFF" w:rsidRPr="003B41EB" w:rsidSect="003B41EB">
      <w:footerReference w:type="default" r:id="rId11"/>
      <w:pgSz w:w="11906" w:h="16838"/>
      <w:pgMar w:top="1134" w:right="567" w:bottom="567"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E7" w:rsidRDefault="005B20E7">
      <w:r>
        <w:separator/>
      </w:r>
    </w:p>
  </w:endnote>
  <w:endnote w:type="continuationSeparator" w:id="0">
    <w:p w:rsidR="005B20E7" w:rsidRDefault="005B2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DF" w:rsidRDefault="00DC45DF">
    <w:pPr>
      <w:pStyle w:val="a9"/>
      <w:jc w:val="right"/>
    </w:pPr>
  </w:p>
  <w:p w:rsidR="00DC45DF" w:rsidRDefault="00DC45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E7" w:rsidRDefault="005B20E7">
      <w:r>
        <w:separator/>
      </w:r>
    </w:p>
  </w:footnote>
  <w:footnote w:type="continuationSeparator" w:id="0">
    <w:p w:rsidR="005B20E7" w:rsidRDefault="005B2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933"/>
    <w:multiLevelType w:val="hybridMultilevel"/>
    <w:tmpl w:val="EE0AB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308BF"/>
    <w:multiLevelType w:val="multilevel"/>
    <w:tmpl w:val="6FA6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070D3"/>
    <w:multiLevelType w:val="multilevel"/>
    <w:tmpl w:val="2EACC6B2"/>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356428"/>
    <w:multiLevelType w:val="hybridMultilevel"/>
    <w:tmpl w:val="32D8D7AE"/>
    <w:lvl w:ilvl="0" w:tplc="A0FC53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1784D53"/>
    <w:multiLevelType w:val="hybridMultilevel"/>
    <w:tmpl w:val="50BCA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F4CED"/>
    <w:multiLevelType w:val="hybridMultilevel"/>
    <w:tmpl w:val="D75680DE"/>
    <w:lvl w:ilvl="0" w:tplc="25382AC6">
      <w:start w:val="1"/>
      <w:numFmt w:val="bullet"/>
      <w:lvlText w:val=""/>
      <w:lvlJc w:val="left"/>
      <w:pPr>
        <w:tabs>
          <w:tab w:val="num" w:pos="720"/>
        </w:tabs>
        <w:ind w:left="720" w:hanging="360"/>
      </w:pPr>
      <w:rPr>
        <w:rFonts w:ascii="Wingdings" w:hAnsi="Wingdings" w:hint="default"/>
      </w:rPr>
    </w:lvl>
    <w:lvl w:ilvl="1" w:tplc="4288A952" w:tentative="1">
      <w:start w:val="1"/>
      <w:numFmt w:val="bullet"/>
      <w:lvlText w:val=""/>
      <w:lvlJc w:val="left"/>
      <w:pPr>
        <w:tabs>
          <w:tab w:val="num" w:pos="1440"/>
        </w:tabs>
        <w:ind w:left="1440" w:hanging="360"/>
      </w:pPr>
      <w:rPr>
        <w:rFonts w:ascii="Wingdings" w:hAnsi="Wingdings" w:hint="default"/>
      </w:rPr>
    </w:lvl>
    <w:lvl w:ilvl="2" w:tplc="5B24D012" w:tentative="1">
      <w:start w:val="1"/>
      <w:numFmt w:val="bullet"/>
      <w:lvlText w:val=""/>
      <w:lvlJc w:val="left"/>
      <w:pPr>
        <w:tabs>
          <w:tab w:val="num" w:pos="2160"/>
        </w:tabs>
        <w:ind w:left="2160" w:hanging="360"/>
      </w:pPr>
      <w:rPr>
        <w:rFonts w:ascii="Wingdings" w:hAnsi="Wingdings" w:hint="default"/>
      </w:rPr>
    </w:lvl>
    <w:lvl w:ilvl="3" w:tplc="F304A8E4" w:tentative="1">
      <w:start w:val="1"/>
      <w:numFmt w:val="bullet"/>
      <w:lvlText w:val=""/>
      <w:lvlJc w:val="left"/>
      <w:pPr>
        <w:tabs>
          <w:tab w:val="num" w:pos="2880"/>
        </w:tabs>
        <w:ind w:left="2880" w:hanging="360"/>
      </w:pPr>
      <w:rPr>
        <w:rFonts w:ascii="Wingdings" w:hAnsi="Wingdings" w:hint="default"/>
      </w:rPr>
    </w:lvl>
    <w:lvl w:ilvl="4" w:tplc="E228A646" w:tentative="1">
      <w:start w:val="1"/>
      <w:numFmt w:val="bullet"/>
      <w:lvlText w:val=""/>
      <w:lvlJc w:val="left"/>
      <w:pPr>
        <w:tabs>
          <w:tab w:val="num" w:pos="3600"/>
        </w:tabs>
        <w:ind w:left="3600" w:hanging="360"/>
      </w:pPr>
      <w:rPr>
        <w:rFonts w:ascii="Wingdings" w:hAnsi="Wingdings" w:hint="default"/>
      </w:rPr>
    </w:lvl>
    <w:lvl w:ilvl="5" w:tplc="6AC8E306" w:tentative="1">
      <w:start w:val="1"/>
      <w:numFmt w:val="bullet"/>
      <w:lvlText w:val=""/>
      <w:lvlJc w:val="left"/>
      <w:pPr>
        <w:tabs>
          <w:tab w:val="num" w:pos="4320"/>
        </w:tabs>
        <w:ind w:left="4320" w:hanging="360"/>
      </w:pPr>
      <w:rPr>
        <w:rFonts w:ascii="Wingdings" w:hAnsi="Wingdings" w:hint="default"/>
      </w:rPr>
    </w:lvl>
    <w:lvl w:ilvl="6" w:tplc="FC9ED454" w:tentative="1">
      <w:start w:val="1"/>
      <w:numFmt w:val="bullet"/>
      <w:lvlText w:val=""/>
      <w:lvlJc w:val="left"/>
      <w:pPr>
        <w:tabs>
          <w:tab w:val="num" w:pos="5040"/>
        </w:tabs>
        <w:ind w:left="5040" w:hanging="360"/>
      </w:pPr>
      <w:rPr>
        <w:rFonts w:ascii="Wingdings" w:hAnsi="Wingdings" w:hint="default"/>
      </w:rPr>
    </w:lvl>
    <w:lvl w:ilvl="7" w:tplc="1D56EA96" w:tentative="1">
      <w:start w:val="1"/>
      <w:numFmt w:val="bullet"/>
      <w:lvlText w:val=""/>
      <w:lvlJc w:val="left"/>
      <w:pPr>
        <w:tabs>
          <w:tab w:val="num" w:pos="5760"/>
        </w:tabs>
        <w:ind w:left="5760" w:hanging="360"/>
      </w:pPr>
      <w:rPr>
        <w:rFonts w:ascii="Wingdings" w:hAnsi="Wingdings" w:hint="default"/>
      </w:rPr>
    </w:lvl>
    <w:lvl w:ilvl="8" w:tplc="FC8400AC" w:tentative="1">
      <w:start w:val="1"/>
      <w:numFmt w:val="bullet"/>
      <w:lvlText w:val=""/>
      <w:lvlJc w:val="left"/>
      <w:pPr>
        <w:tabs>
          <w:tab w:val="num" w:pos="6480"/>
        </w:tabs>
        <w:ind w:left="6480" w:hanging="360"/>
      </w:pPr>
      <w:rPr>
        <w:rFonts w:ascii="Wingdings" w:hAnsi="Wingdings" w:hint="default"/>
      </w:rPr>
    </w:lvl>
  </w:abstractNum>
  <w:abstractNum w:abstractNumId="6">
    <w:nsid w:val="15E92F39"/>
    <w:multiLevelType w:val="multilevel"/>
    <w:tmpl w:val="DEAC07E6"/>
    <w:lvl w:ilvl="0">
      <w:start w:val="2"/>
      <w:numFmt w:val="decimal"/>
      <w:lvlText w:val="%1.......鶼"/>
      <w:lvlJc w:val="left"/>
      <w:pPr>
        <w:ind w:left="2160" w:hanging="2160"/>
      </w:pPr>
      <w:rPr>
        <w:rFonts w:hint="default"/>
        <w:color w:val="FF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FF0000"/>
      </w:rPr>
    </w:lvl>
  </w:abstractNum>
  <w:abstractNum w:abstractNumId="7">
    <w:nsid w:val="18CA3ACD"/>
    <w:multiLevelType w:val="hybridMultilevel"/>
    <w:tmpl w:val="338A937C"/>
    <w:lvl w:ilvl="0" w:tplc="645C7EA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9C42ABA"/>
    <w:multiLevelType w:val="hybridMultilevel"/>
    <w:tmpl w:val="BEF2D1B6"/>
    <w:lvl w:ilvl="0" w:tplc="F4421346">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9CF511E"/>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8D0CDC"/>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D417DDA"/>
    <w:multiLevelType w:val="hybridMultilevel"/>
    <w:tmpl w:val="388A9358"/>
    <w:lvl w:ilvl="0" w:tplc="AD16D63C">
      <w:start w:val="1"/>
      <w:numFmt w:val="decimal"/>
      <w:lvlText w:val="%1."/>
      <w:lvlJc w:val="left"/>
      <w:pPr>
        <w:ind w:left="719"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83515"/>
    <w:multiLevelType w:val="multilevel"/>
    <w:tmpl w:val="35764D5A"/>
    <w:lvl w:ilvl="0">
      <w:start w:val="1"/>
      <w:numFmt w:val="decimal"/>
      <w:lvlText w:val="%1."/>
      <w:lvlJc w:val="left"/>
      <w:pPr>
        <w:ind w:left="3338" w:hanging="360"/>
      </w:pPr>
      <w:rPr>
        <w:rFonts w:cs="Times New Roman" w:hint="default"/>
      </w:rPr>
    </w:lvl>
    <w:lvl w:ilvl="1">
      <w:start w:val="2"/>
      <w:numFmt w:val="decimal"/>
      <w:isLgl/>
      <w:lvlText w:val="%1.%2."/>
      <w:lvlJc w:val="left"/>
      <w:pPr>
        <w:ind w:left="1721" w:hanging="51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3">
    <w:nsid w:val="25613232"/>
    <w:multiLevelType w:val="hybridMultilevel"/>
    <w:tmpl w:val="0BE48ACE"/>
    <w:lvl w:ilvl="0" w:tplc="04190001">
      <w:start w:val="1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54841"/>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943DBB"/>
    <w:multiLevelType w:val="multilevel"/>
    <w:tmpl w:val="83885C5A"/>
    <w:lvl w:ilvl="0">
      <w:start w:val="2"/>
      <w:numFmt w:val="decimal"/>
      <w:lvlText w:val="%1."/>
      <w:lvlJc w:val="left"/>
      <w:pPr>
        <w:ind w:left="4897"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42840647"/>
    <w:multiLevelType w:val="hybridMultilevel"/>
    <w:tmpl w:val="EFBCC542"/>
    <w:lvl w:ilvl="0" w:tplc="14041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4A7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670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0C5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79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405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6A8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674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D41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7F24FAE"/>
    <w:multiLevelType w:val="hybridMultilevel"/>
    <w:tmpl w:val="223A7390"/>
    <w:lvl w:ilvl="0" w:tplc="92E84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3F32EE"/>
    <w:multiLevelType w:val="hybridMultilevel"/>
    <w:tmpl w:val="98B6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883912"/>
    <w:multiLevelType w:val="hybridMultilevel"/>
    <w:tmpl w:val="4814B56E"/>
    <w:lvl w:ilvl="0" w:tplc="E10E99AA">
      <w:start w:val="1"/>
      <w:numFmt w:val="bullet"/>
      <w:lvlText w:val=""/>
      <w:lvlJc w:val="left"/>
      <w:pPr>
        <w:tabs>
          <w:tab w:val="num" w:pos="720"/>
        </w:tabs>
        <w:ind w:left="720" w:hanging="360"/>
      </w:pPr>
      <w:rPr>
        <w:rFonts w:ascii="Wingdings" w:hAnsi="Wingdings" w:hint="default"/>
      </w:rPr>
    </w:lvl>
    <w:lvl w:ilvl="1" w:tplc="AFA845A0" w:tentative="1">
      <w:start w:val="1"/>
      <w:numFmt w:val="bullet"/>
      <w:lvlText w:val=""/>
      <w:lvlJc w:val="left"/>
      <w:pPr>
        <w:tabs>
          <w:tab w:val="num" w:pos="1440"/>
        </w:tabs>
        <w:ind w:left="1440" w:hanging="360"/>
      </w:pPr>
      <w:rPr>
        <w:rFonts w:ascii="Wingdings" w:hAnsi="Wingdings" w:hint="default"/>
      </w:rPr>
    </w:lvl>
    <w:lvl w:ilvl="2" w:tplc="652EEC8A" w:tentative="1">
      <w:start w:val="1"/>
      <w:numFmt w:val="bullet"/>
      <w:lvlText w:val=""/>
      <w:lvlJc w:val="left"/>
      <w:pPr>
        <w:tabs>
          <w:tab w:val="num" w:pos="2160"/>
        </w:tabs>
        <w:ind w:left="2160" w:hanging="360"/>
      </w:pPr>
      <w:rPr>
        <w:rFonts w:ascii="Wingdings" w:hAnsi="Wingdings" w:hint="default"/>
      </w:rPr>
    </w:lvl>
    <w:lvl w:ilvl="3" w:tplc="1AAE0B04" w:tentative="1">
      <w:start w:val="1"/>
      <w:numFmt w:val="bullet"/>
      <w:lvlText w:val=""/>
      <w:lvlJc w:val="left"/>
      <w:pPr>
        <w:tabs>
          <w:tab w:val="num" w:pos="2880"/>
        </w:tabs>
        <w:ind w:left="2880" w:hanging="360"/>
      </w:pPr>
      <w:rPr>
        <w:rFonts w:ascii="Wingdings" w:hAnsi="Wingdings" w:hint="default"/>
      </w:rPr>
    </w:lvl>
    <w:lvl w:ilvl="4" w:tplc="0B96E05A" w:tentative="1">
      <w:start w:val="1"/>
      <w:numFmt w:val="bullet"/>
      <w:lvlText w:val=""/>
      <w:lvlJc w:val="left"/>
      <w:pPr>
        <w:tabs>
          <w:tab w:val="num" w:pos="3600"/>
        </w:tabs>
        <w:ind w:left="3600" w:hanging="360"/>
      </w:pPr>
      <w:rPr>
        <w:rFonts w:ascii="Wingdings" w:hAnsi="Wingdings" w:hint="default"/>
      </w:rPr>
    </w:lvl>
    <w:lvl w:ilvl="5" w:tplc="92904B78" w:tentative="1">
      <w:start w:val="1"/>
      <w:numFmt w:val="bullet"/>
      <w:lvlText w:val=""/>
      <w:lvlJc w:val="left"/>
      <w:pPr>
        <w:tabs>
          <w:tab w:val="num" w:pos="4320"/>
        </w:tabs>
        <w:ind w:left="4320" w:hanging="360"/>
      </w:pPr>
      <w:rPr>
        <w:rFonts w:ascii="Wingdings" w:hAnsi="Wingdings" w:hint="default"/>
      </w:rPr>
    </w:lvl>
    <w:lvl w:ilvl="6" w:tplc="8E04B314" w:tentative="1">
      <w:start w:val="1"/>
      <w:numFmt w:val="bullet"/>
      <w:lvlText w:val=""/>
      <w:lvlJc w:val="left"/>
      <w:pPr>
        <w:tabs>
          <w:tab w:val="num" w:pos="5040"/>
        </w:tabs>
        <w:ind w:left="5040" w:hanging="360"/>
      </w:pPr>
      <w:rPr>
        <w:rFonts w:ascii="Wingdings" w:hAnsi="Wingdings" w:hint="default"/>
      </w:rPr>
    </w:lvl>
    <w:lvl w:ilvl="7" w:tplc="A2A8B0FC" w:tentative="1">
      <w:start w:val="1"/>
      <w:numFmt w:val="bullet"/>
      <w:lvlText w:val=""/>
      <w:lvlJc w:val="left"/>
      <w:pPr>
        <w:tabs>
          <w:tab w:val="num" w:pos="5760"/>
        </w:tabs>
        <w:ind w:left="5760" w:hanging="360"/>
      </w:pPr>
      <w:rPr>
        <w:rFonts w:ascii="Wingdings" w:hAnsi="Wingdings" w:hint="default"/>
      </w:rPr>
    </w:lvl>
    <w:lvl w:ilvl="8" w:tplc="56F8BA82" w:tentative="1">
      <w:start w:val="1"/>
      <w:numFmt w:val="bullet"/>
      <w:lvlText w:val=""/>
      <w:lvlJc w:val="left"/>
      <w:pPr>
        <w:tabs>
          <w:tab w:val="num" w:pos="6480"/>
        </w:tabs>
        <w:ind w:left="6480" w:hanging="360"/>
      </w:pPr>
      <w:rPr>
        <w:rFonts w:ascii="Wingdings" w:hAnsi="Wingdings" w:hint="default"/>
      </w:rPr>
    </w:lvl>
  </w:abstractNum>
  <w:abstractNum w:abstractNumId="20">
    <w:nsid w:val="4FB63962"/>
    <w:multiLevelType w:val="hybridMultilevel"/>
    <w:tmpl w:val="422AB33C"/>
    <w:lvl w:ilvl="0" w:tplc="CDC6DF7C">
      <w:start w:val="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1">
    <w:nsid w:val="57633A43"/>
    <w:multiLevelType w:val="hybridMultilevel"/>
    <w:tmpl w:val="FC2A9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EA282B"/>
    <w:multiLevelType w:val="hybridMultilevel"/>
    <w:tmpl w:val="D12C45F6"/>
    <w:lvl w:ilvl="0" w:tplc="455C5036">
      <w:start w:val="3"/>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
    <w:nsid w:val="5D8B5A2E"/>
    <w:multiLevelType w:val="hybridMultilevel"/>
    <w:tmpl w:val="4EF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E34B9"/>
    <w:multiLevelType w:val="multilevel"/>
    <w:tmpl w:val="8CF062F8"/>
    <w:lvl w:ilvl="0">
      <w:start w:val="3"/>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5">
    <w:nsid w:val="652C246F"/>
    <w:multiLevelType w:val="hybridMultilevel"/>
    <w:tmpl w:val="F9DCFAD0"/>
    <w:lvl w:ilvl="0" w:tplc="B3680AE6">
      <w:numFmt w:val="bullet"/>
      <w:lvlText w:val="-"/>
      <w:lvlJc w:val="left"/>
      <w:pPr>
        <w:ind w:left="109" w:hanging="245"/>
      </w:pPr>
      <w:rPr>
        <w:rFonts w:ascii="Times New Roman" w:eastAsia="Times New Roman" w:hAnsi="Times New Roman" w:cs="Times New Roman" w:hint="default"/>
        <w:b w:val="0"/>
        <w:bCs w:val="0"/>
        <w:i w:val="0"/>
        <w:iCs w:val="0"/>
        <w:w w:val="99"/>
        <w:sz w:val="28"/>
        <w:szCs w:val="28"/>
        <w:lang w:val="ru-RU" w:eastAsia="en-US" w:bidi="ar-SA"/>
      </w:rPr>
    </w:lvl>
    <w:lvl w:ilvl="1" w:tplc="579A356A">
      <w:numFmt w:val="bullet"/>
      <w:lvlText w:val="•"/>
      <w:lvlJc w:val="left"/>
      <w:pPr>
        <w:ind w:left="766" w:hanging="245"/>
      </w:pPr>
      <w:rPr>
        <w:rFonts w:hint="default"/>
        <w:lang w:val="ru-RU" w:eastAsia="en-US" w:bidi="ar-SA"/>
      </w:rPr>
    </w:lvl>
    <w:lvl w:ilvl="2" w:tplc="AD6EE44E">
      <w:numFmt w:val="bullet"/>
      <w:lvlText w:val="•"/>
      <w:lvlJc w:val="left"/>
      <w:pPr>
        <w:ind w:left="1432" w:hanging="245"/>
      </w:pPr>
      <w:rPr>
        <w:rFonts w:hint="default"/>
        <w:lang w:val="ru-RU" w:eastAsia="en-US" w:bidi="ar-SA"/>
      </w:rPr>
    </w:lvl>
    <w:lvl w:ilvl="3" w:tplc="42B80FDC">
      <w:numFmt w:val="bullet"/>
      <w:lvlText w:val="•"/>
      <w:lvlJc w:val="left"/>
      <w:pPr>
        <w:ind w:left="2098" w:hanging="245"/>
      </w:pPr>
      <w:rPr>
        <w:rFonts w:hint="default"/>
        <w:lang w:val="ru-RU" w:eastAsia="en-US" w:bidi="ar-SA"/>
      </w:rPr>
    </w:lvl>
    <w:lvl w:ilvl="4" w:tplc="DA3EF7CC">
      <w:numFmt w:val="bullet"/>
      <w:lvlText w:val="•"/>
      <w:lvlJc w:val="left"/>
      <w:pPr>
        <w:ind w:left="2764" w:hanging="245"/>
      </w:pPr>
      <w:rPr>
        <w:rFonts w:hint="default"/>
        <w:lang w:val="ru-RU" w:eastAsia="en-US" w:bidi="ar-SA"/>
      </w:rPr>
    </w:lvl>
    <w:lvl w:ilvl="5" w:tplc="F5AA3CEE">
      <w:numFmt w:val="bullet"/>
      <w:lvlText w:val="•"/>
      <w:lvlJc w:val="left"/>
      <w:pPr>
        <w:ind w:left="3430" w:hanging="245"/>
      </w:pPr>
      <w:rPr>
        <w:rFonts w:hint="default"/>
        <w:lang w:val="ru-RU" w:eastAsia="en-US" w:bidi="ar-SA"/>
      </w:rPr>
    </w:lvl>
    <w:lvl w:ilvl="6" w:tplc="F020A2BE">
      <w:numFmt w:val="bullet"/>
      <w:lvlText w:val="•"/>
      <w:lvlJc w:val="left"/>
      <w:pPr>
        <w:ind w:left="4096" w:hanging="245"/>
      </w:pPr>
      <w:rPr>
        <w:rFonts w:hint="default"/>
        <w:lang w:val="ru-RU" w:eastAsia="en-US" w:bidi="ar-SA"/>
      </w:rPr>
    </w:lvl>
    <w:lvl w:ilvl="7" w:tplc="CF28E74C">
      <w:numFmt w:val="bullet"/>
      <w:lvlText w:val="•"/>
      <w:lvlJc w:val="left"/>
      <w:pPr>
        <w:ind w:left="4762" w:hanging="245"/>
      </w:pPr>
      <w:rPr>
        <w:rFonts w:hint="default"/>
        <w:lang w:val="ru-RU" w:eastAsia="en-US" w:bidi="ar-SA"/>
      </w:rPr>
    </w:lvl>
    <w:lvl w:ilvl="8" w:tplc="CB34192E">
      <w:numFmt w:val="bullet"/>
      <w:lvlText w:val="•"/>
      <w:lvlJc w:val="left"/>
      <w:pPr>
        <w:ind w:left="5428" w:hanging="245"/>
      </w:pPr>
      <w:rPr>
        <w:rFonts w:hint="default"/>
        <w:lang w:val="ru-RU" w:eastAsia="en-US" w:bidi="ar-SA"/>
      </w:rPr>
    </w:lvl>
  </w:abstractNum>
  <w:abstractNum w:abstractNumId="26">
    <w:nsid w:val="6D5B160B"/>
    <w:multiLevelType w:val="hybridMultilevel"/>
    <w:tmpl w:val="2200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507161"/>
    <w:multiLevelType w:val="hybridMultilevel"/>
    <w:tmpl w:val="C1DEF410"/>
    <w:lvl w:ilvl="0" w:tplc="0614A6C0">
      <w:start w:val="3"/>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28">
    <w:nsid w:val="75453482"/>
    <w:multiLevelType w:val="hybridMultilevel"/>
    <w:tmpl w:val="E9DE863C"/>
    <w:lvl w:ilvl="0" w:tplc="1DE4118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B6ACA"/>
    <w:multiLevelType w:val="multilevel"/>
    <w:tmpl w:val="35764D5A"/>
    <w:lvl w:ilvl="0">
      <w:start w:val="1"/>
      <w:numFmt w:val="decimal"/>
      <w:lvlText w:val="%1."/>
      <w:lvlJc w:val="left"/>
      <w:pPr>
        <w:ind w:left="2487" w:hanging="360"/>
      </w:pPr>
      <w:rPr>
        <w:rFonts w:cs="Times New Roman" w:hint="default"/>
      </w:rPr>
    </w:lvl>
    <w:lvl w:ilvl="1">
      <w:start w:val="2"/>
      <w:numFmt w:val="decimal"/>
      <w:isLgl/>
      <w:lvlText w:val="%1.%2."/>
      <w:lvlJc w:val="left"/>
      <w:pPr>
        <w:ind w:left="87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D491DB8"/>
    <w:multiLevelType w:val="hybridMultilevel"/>
    <w:tmpl w:val="2D6A8F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0"/>
  </w:num>
  <w:num w:numId="3">
    <w:abstractNumId w:val="18"/>
  </w:num>
  <w:num w:numId="4">
    <w:abstractNumId w:val="26"/>
  </w:num>
  <w:num w:numId="5">
    <w:abstractNumId w:val="13"/>
  </w:num>
  <w:num w:numId="6">
    <w:abstractNumId w:val="15"/>
  </w:num>
  <w:num w:numId="7">
    <w:abstractNumId w:val="0"/>
  </w:num>
  <w:num w:numId="8">
    <w:abstractNumId w:val="23"/>
  </w:num>
  <w:num w:numId="9">
    <w:abstractNumId w:val="29"/>
  </w:num>
  <w:num w:numId="10">
    <w:abstractNumId w:val="9"/>
  </w:num>
  <w:num w:numId="11">
    <w:abstractNumId w:val="27"/>
  </w:num>
  <w:num w:numId="12">
    <w:abstractNumId w:val="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22"/>
  </w:num>
  <w:num w:numId="18">
    <w:abstractNumId w:val="6"/>
  </w:num>
  <w:num w:numId="19">
    <w:abstractNumId w:val="25"/>
  </w:num>
  <w:num w:numId="20">
    <w:abstractNumId w:val="10"/>
  </w:num>
  <w:num w:numId="21">
    <w:abstractNumId w:val="14"/>
  </w:num>
  <w:num w:numId="22">
    <w:abstractNumId w:val="24"/>
  </w:num>
  <w:num w:numId="23">
    <w:abstractNumId w:val="3"/>
  </w:num>
  <w:num w:numId="24">
    <w:abstractNumId w:val="28"/>
  </w:num>
  <w:num w:numId="25">
    <w:abstractNumId w:val="20"/>
  </w:num>
  <w:num w:numId="26">
    <w:abstractNumId w:val="16"/>
  </w:num>
  <w:num w:numId="27">
    <w:abstractNumId w:val="17"/>
  </w:num>
  <w:num w:numId="28">
    <w:abstractNumId w:val="5"/>
  </w:num>
  <w:num w:numId="29">
    <w:abstractNumId w:val="19"/>
  </w:num>
  <w:num w:numId="30">
    <w:abstractNumId w:val="2"/>
  </w:num>
  <w:num w:numId="31">
    <w:abstractNumId w:val="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426"/>
    <w:rsid w:val="00000ED6"/>
    <w:rsid w:val="00000EF8"/>
    <w:rsid w:val="000030DA"/>
    <w:rsid w:val="0000347A"/>
    <w:rsid w:val="000039C8"/>
    <w:rsid w:val="00006556"/>
    <w:rsid w:val="00006CA0"/>
    <w:rsid w:val="00007B60"/>
    <w:rsid w:val="00011493"/>
    <w:rsid w:val="00012143"/>
    <w:rsid w:val="0001305E"/>
    <w:rsid w:val="0001331A"/>
    <w:rsid w:val="0001342E"/>
    <w:rsid w:val="0001352E"/>
    <w:rsid w:val="00014191"/>
    <w:rsid w:val="00015CF9"/>
    <w:rsid w:val="00015EAA"/>
    <w:rsid w:val="00016C0C"/>
    <w:rsid w:val="00017023"/>
    <w:rsid w:val="00017EAF"/>
    <w:rsid w:val="00020559"/>
    <w:rsid w:val="00021D48"/>
    <w:rsid w:val="00023F04"/>
    <w:rsid w:val="00025E32"/>
    <w:rsid w:val="000265E6"/>
    <w:rsid w:val="00026937"/>
    <w:rsid w:val="00026E6A"/>
    <w:rsid w:val="00027C5E"/>
    <w:rsid w:val="000305BA"/>
    <w:rsid w:val="000320E4"/>
    <w:rsid w:val="00033CE2"/>
    <w:rsid w:val="00033D17"/>
    <w:rsid w:val="00040329"/>
    <w:rsid w:val="00041400"/>
    <w:rsid w:val="000439C9"/>
    <w:rsid w:val="00043A31"/>
    <w:rsid w:val="0004427D"/>
    <w:rsid w:val="0004484C"/>
    <w:rsid w:val="00044E1C"/>
    <w:rsid w:val="00045C89"/>
    <w:rsid w:val="00047E77"/>
    <w:rsid w:val="0005054E"/>
    <w:rsid w:val="00050895"/>
    <w:rsid w:val="00051D80"/>
    <w:rsid w:val="00054152"/>
    <w:rsid w:val="00055328"/>
    <w:rsid w:val="00056B51"/>
    <w:rsid w:val="00063284"/>
    <w:rsid w:val="000647E8"/>
    <w:rsid w:val="00065EF9"/>
    <w:rsid w:val="00070953"/>
    <w:rsid w:val="00071CFB"/>
    <w:rsid w:val="00074582"/>
    <w:rsid w:val="00075A0F"/>
    <w:rsid w:val="00080B66"/>
    <w:rsid w:val="000830F8"/>
    <w:rsid w:val="0008359D"/>
    <w:rsid w:val="00087374"/>
    <w:rsid w:val="00090988"/>
    <w:rsid w:val="00090CFD"/>
    <w:rsid w:val="000913A6"/>
    <w:rsid w:val="00091EF4"/>
    <w:rsid w:val="00092ECA"/>
    <w:rsid w:val="0009369F"/>
    <w:rsid w:val="000937A6"/>
    <w:rsid w:val="000940D7"/>
    <w:rsid w:val="0009529D"/>
    <w:rsid w:val="0009605C"/>
    <w:rsid w:val="000A0055"/>
    <w:rsid w:val="000A0550"/>
    <w:rsid w:val="000A0F49"/>
    <w:rsid w:val="000A2493"/>
    <w:rsid w:val="000A46A6"/>
    <w:rsid w:val="000A53DE"/>
    <w:rsid w:val="000A5945"/>
    <w:rsid w:val="000A638D"/>
    <w:rsid w:val="000A6C91"/>
    <w:rsid w:val="000A73E7"/>
    <w:rsid w:val="000A7B8A"/>
    <w:rsid w:val="000B5AD6"/>
    <w:rsid w:val="000C0E92"/>
    <w:rsid w:val="000C0F88"/>
    <w:rsid w:val="000C1DCC"/>
    <w:rsid w:val="000C3744"/>
    <w:rsid w:val="000C3E31"/>
    <w:rsid w:val="000C60A6"/>
    <w:rsid w:val="000D5B3C"/>
    <w:rsid w:val="000D67EE"/>
    <w:rsid w:val="000D7AEF"/>
    <w:rsid w:val="000E0707"/>
    <w:rsid w:val="000E0B5C"/>
    <w:rsid w:val="000E201E"/>
    <w:rsid w:val="000E5B1A"/>
    <w:rsid w:val="000E6767"/>
    <w:rsid w:val="000F21EB"/>
    <w:rsid w:val="000F2662"/>
    <w:rsid w:val="000F38A0"/>
    <w:rsid w:val="000F3A72"/>
    <w:rsid w:val="000F44DD"/>
    <w:rsid w:val="000F521C"/>
    <w:rsid w:val="00100A21"/>
    <w:rsid w:val="001033AB"/>
    <w:rsid w:val="00103A1F"/>
    <w:rsid w:val="0010707F"/>
    <w:rsid w:val="001079D1"/>
    <w:rsid w:val="001101CC"/>
    <w:rsid w:val="001104DB"/>
    <w:rsid w:val="00111D74"/>
    <w:rsid w:val="001122DA"/>
    <w:rsid w:val="00113016"/>
    <w:rsid w:val="0011323B"/>
    <w:rsid w:val="00113616"/>
    <w:rsid w:val="001137EB"/>
    <w:rsid w:val="00113903"/>
    <w:rsid w:val="00114BD5"/>
    <w:rsid w:val="001159F1"/>
    <w:rsid w:val="00116309"/>
    <w:rsid w:val="00117D38"/>
    <w:rsid w:val="00117D75"/>
    <w:rsid w:val="001229EA"/>
    <w:rsid w:val="0012301A"/>
    <w:rsid w:val="00123D30"/>
    <w:rsid w:val="00123D83"/>
    <w:rsid w:val="001247B1"/>
    <w:rsid w:val="001248A0"/>
    <w:rsid w:val="001303FE"/>
    <w:rsid w:val="001339DF"/>
    <w:rsid w:val="00134A15"/>
    <w:rsid w:val="00134AF3"/>
    <w:rsid w:val="001351DF"/>
    <w:rsid w:val="00137E18"/>
    <w:rsid w:val="001459ED"/>
    <w:rsid w:val="00151466"/>
    <w:rsid w:val="00152DA8"/>
    <w:rsid w:val="00155351"/>
    <w:rsid w:val="001575CE"/>
    <w:rsid w:val="0016361F"/>
    <w:rsid w:val="00163644"/>
    <w:rsid w:val="001637BC"/>
    <w:rsid w:val="00166315"/>
    <w:rsid w:val="00166B36"/>
    <w:rsid w:val="00166E18"/>
    <w:rsid w:val="001705E4"/>
    <w:rsid w:val="0017371C"/>
    <w:rsid w:val="00174D0B"/>
    <w:rsid w:val="0017644D"/>
    <w:rsid w:val="00180402"/>
    <w:rsid w:val="0018151C"/>
    <w:rsid w:val="001904B6"/>
    <w:rsid w:val="0019140F"/>
    <w:rsid w:val="0019238F"/>
    <w:rsid w:val="00192879"/>
    <w:rsid w:val="00192C3A"/>
    <w:rsid w:val="0019321D"/>
    <w:rsid w:val="00195BAE"/>
    <w:rsid w:val="001A07E8"/>
    <w:rsid w:val="001A28DA"/>
    <w:rsid w:val="001A57D0"/>
    <w:rsid w:val="001A646A"/>
    <w:rsid w:val="001A6B7B"/>
    <w:rsid w:val="001B0257"/>
    <w:rsid w:val="001B0A21"/>
    <w:rsid w:val="001B17AC"/>
    <w:rsid w:val="001B1DAD"/>
    <w:rsid w:val="001B69AE"/>
    <w:rsid w:val="001C098C"/>
    <w:rsid w:val="001C1505"/>
    <w:rsid w:val="001C253F"/>
    <w:rsid w:val="001C2EA4"/>
    <w:rsid w:val="001C2F0A"/>
    <w:rsid w:val="001C3D91"/>
    <w:rsid w:val="001C42C9"/>
    <w:rsid w:val="001C4910"/>
    <w:rsid w:val="001C5212"/>
    <w:rsid w:val="001C71BF"/>
    <w:rsid w:val="001D1E11"/>
    <w:rsid w:val="001D228C"/>
    <w:rsid w:val="001D27D8"/>
    <w:rsid w:val="001D2BB8"/>
    <w:rsid w:val="001D3307"/>
    <w:rsid w:val="001D4952"/>
    <w:rsid w:val="001D5732"/>
    <w:rsid w:val="001D5933"/>
    <w:rsid w:val="001D5EFD"/>
    <w:rsid w:val="001D76ED"/>
    <w:rsid w:val="001E1B39"/>
    <w:rsid w:val="001E5C72"/>
    <w:rsid w:val="001E7227"/>
    <w:rsid w:val="001E747A"/>
    <w:rsid w:val="001F2CB9"/>
    <w:rsid w:val="001F3AE8"/>
    <w:rsid w:val="001F40D8"/>
    <w:rsid w:val="0020008E"/>
    <w:rsid w:val="00200F4D"/>
    <w:rsid w:val="00201E7C"/>
    <w:rsid w:val="00202962"/>
    <w:rsid w:val="00205173"/>
    <w:rsid w:val="002063D9"/>
    <w:rsid w:val="00210287"/>
    <w:rsid w:val="002104FF"/>
    <w:rsid w:val="0021155A"/>
    <w:rsid w:val="002122BF"/>
    <w:rsid w:val="00212DD0"/>
    <w:rsid w:val="00212DFA"/>
    <w:rsid w:val="0021400B"/>
    <w:rsid w:val="00214818"/>
    <w:rsid w:val="00215CC6"/>
    <w:rsid w:val="00216894"/>
    <w:rsid w:val="002170D0"/>
    <w:rsid w:val="00217956"/>
    <w:rsid w:val="00222253"/>
    <w:rsid w:val="00222C08"/>
    <w:rsid w:val="00226329"/>
    <w:rsid w:val="00227942"/>
    <w:rsid w:val="00227D2C"/>
    <w:rsid w:val="00231446"/>
    <w:rsid w:val="00233E19"/>
    <w:rsid w:val="002347D6"/>
    <w:rsid w:val="00235539"/>
    <w:rsid w:val="002355C9"/>
    <w:rsid w:val="00236361"/>
    <w:rsid w:val="00236C1D"/>
    <w:rsid w:val="00236CB2"/>
    <w:rsid w:val="00242590"/>
    <w:rsid w:val="00246720"/>
    <w:rsid w:val="00247563"/>
    <w:rsid w:val="002508CD"/>
    <w:rsid w:val="00253047"/>
    <w:rsid w:val="002540E8"/>
    <w:rsid w:val="002544B3"/>
    <w:rsid w:val="002628B8"/>
    <w:rsid w:val="00263098"/>
    <w:rsid w:val="002670E3"/>
    <w:rsid w:val="00267A15"/>
    <w:rsid w:val="00272161"/>
    <w:rsid w:val="0027728D"/>
    <w:rsid w:val="002818B2"/>
    <w:rsid w:val="00284C55"/>
    <w:rsid w:val="00285FF7"/>
    <w:rsid w:val="00286095"/>
    <w:rsid w:val="002871BE"/>
    <w:rsid w:val="00291350"/>
    <w:rsid w:val="0029232F"/>
    <w:rsid w:val="00292D86"/>
    <w:rsid w:val="0029772F"/>
    <w:rsid w:val="002A022E"/>
    <w:rsid w:val="002A14F4"/>
    <w:rsid w:val="002A4B1E"/>
    <w:rsid w:val="002A5588"/>
    <w:rsid w:val="002A779F"/>
    <w:rsid w:val="002B2A4C"/>
    <w:rsid w:val="002B3E56"/>
    <w:rsid w:val="002B4268"/>
    <w:rsid w:val="002B77DC"/>
    <w:rsid w:val="002C0666"/>
    <w:rsid w:val="002C1602"/>
    <w:rsid w:val="002C2A7B"/>
    <w:rsid w:val="002C43D8"/>
    <w:rsid w:val="002D27DC"/>
    <w:rsid w:val="002D2D3F"/>
    <w:rsid w:val="002D52E4"/>
    <w:rsid w:val="002D72C3"/>
    <w:rsid w:val="002E1D86"/>
    <w:rsid w:val="002E2C4F"/>
    <w:rsid w:val="002E3A56"/>
    <w:rsid w:val="002E3A57"/>
    <w:rsid w:val="002E6D0C"/>
    <w:rsid w:val="002E7FC5"/>
    <w:rsid w:val="002F0623"/>
    <w:rsid w:val="002F0F90"/>
    <w:rsid w:val="002F29EA"/>
    <w:rsid w:val="002F368B"/>
    <w:rsid w:val="002F3A65"/>
    <w:rsid w:val="002F48C9"/>
    <w:rsid w:val="002F596B"/>
    <w:rsid w:val="002F6AC6"/>
    <w:rsid w:val="002F705D"/>
    <w:rsid w:val="00300882"/>
    <w:rsid w:val="003010A0"/>
    <w:rsid w:val="0030185F"/>
    <w:rsid w:val="00303B6E"/>
    <w:rsid w:val="00306204"/>
    <w:rsid w:val="00307E40"/>
    <w:rsid w:val="00307E6D"/>
    <w:rsid w:val="00311CA5"/>
    <w:rsid w:val="00312242"/>
    <w:rsid w:val="003126B6"/>
    <w:rsid w:val="00314811"/>
    <w:rsid w:val="00314AD1"/>
    <w:rsid w:val="00315ED6"/>
    <w:rsid w:val="00320108"/>
    <w:rsid w:val="0032407C"/>
    <w:rsid w:val="0032418A"/>
    <w:rsid w:val="003254BD"/>
    <w:rsid w:val="003277FE"/>
    <w:rsid w:val="00331238"/>
    <w:rsid w:val="0033244C"/>
    <w:rsid w:val="00332D72"/>
    <w:rsid w:val="00332EE4"/>
    <w:rsid w:val="0033359D"/>
    <w:rsid w:val="00334387"/>
    <w:rsid w:val="003346C9"/>
    <w:rsid w:val="00335FFD"/>
    <w:rsid w:val="003402F6"/>
    <w:rsid w:val="0034036A"/>
    <w:rsid w:val="00343B54"/>
    <w:rsid w:val="00344738"/>
    <w:rsid w:val="00344C9D"/>
    <w:rsid w:val="00345428"/>
    <w:rsid w:val="00345B91"/>
    <w:rsid w:val="003460CF"/>
    <w:rsid w:val="00346FD7"/>
    <w:rsid w:val="0034723B"/>
    <w:rsid w:val="00350C12"/>
    <w:rsid w:val="00351994"/>
    <w:rsid w:val="0035199B"/>
    <w:rsid w:val="00353140"/>
    <w:rsid w:val="00353C62"/>
    <w:rsid w:val="00357C44"/>
    <w:rsid w:val="00361C13"/>
    <w:rsid w:val="00364D55"/>
    <w:rsid w:val="00366912"/>
    <w:rsid w:val="00366BEC"/>
    <w:rsid w:val="00367219"/>
    <w:rsid w:val="003679B4"/>
    <w:rsid w:val="00367C7A"/>
    <w:rsid w:val="00367F30"/>
    <w:rsid w:val="003713C6"/>
    <w:rsid w:val="00373E31"/>
    <w:rsid w:val="00374EBA"/>
    <w:rsid w:val="0037688A"/>
    <w:rsid w:val="00377D44"/>
    <w:rsid w:val="003875C3"/>
    <w:rsid w:val="00390C9B"/>
    <w:rsid w:val="00390E9F"/>
    <w:rsid w:val="00391FB0"/>
    <w:rsid w:val="00392B18"/>
    <w:rsid w:val="003936C0"/>
    <w:rsid w:val="0039469F"/>
    <w:rsid w:val="0039717C"/>
    <w:rsid w:val="003A057C"/>
    <w:rsid w:val="003A0616"/>
    <w:rsid w:val="003A0EE3"/>
    <w:rsid w:val="003A1306"/>
    <w:rsid w:val="003A21CE"/>
    <w:rsid w:val="003A3D1D"/>
    <w:rsid w:val="003A5AF6"/>
    <w:rsid w:val="003A763D"/>
    <w:rsid w:val="003A7670"/>
    <w:rsid w:val="003B0825"/>
    <w:rsid w:val="003B41EB"/>
    <w:rsid w:val="003B49A3"/>
    <w:rsid w:val="003B54AD"/>
    <w:rsid w:val="003C1906"/>
    <w:rsid w:val="003C1B9C"/>
    <w:rsid w:val="003C2B78"/>
    <w:rsid w:val="003C4F98"/>
    <w:rsid w:val="003C5A7B"/>
    <w:rsid w:val="003C6698"/>
    <w:rsid w:val="003C6D2A"/>
    <w:rsid w:val="003D1A63"/>
    <w:rsid w:val="003D637C"/>
    <w:rsid w:val="003E47E0"/>
    <w:rsid w:val="003E607C"/>
    <w:rsid w:val="003E7428"/>
    <w:rsid w:val="003F061F"/>
    <w:rsid w:val="003F0C04"/>
    <w:rsid w:val="003F0D71"/>
    <w:rsid w:val="003F19F0"/>
    <w:rsid w:val="003F2D97"/>
    <w:rsid w:val="004001CB"/>
    <w:rsid w:val="004005DA"/>
    <w:rsid w:val="00401547"/>
    <w:rsid w:val="00402152"/>
    <w:rsid w:val="0040255D"/>
    <w:rsid w:val="00402C70"/>
    <w:rsid w:val="00403909"/>
    <w:rsid w:val="004058C2"/>
    <w:rsid w:val="004079A9"/>
    <w:rsid w:val="0041041E"/>
    <w:rsid w:val="00411CC8"/>
    <w:rsid w:val="00412034"/>
    <w:rsid w:val="004177F3"/>
    <w:rsid w:val="00421016"/>
    <w:rsid w:val="00422846"/>
    <w:rsid w:val="0042321F"/>
    <w:rsid w:val="0042413C"/>
    <w:rsid w:val="004254B3"/>
    <w:rsid w:val="00425D19"/>
    <w:rsid w:val="00426AA6"/>
    <w:rsid w:val="00427226"/>
    <w:rsid w:val="004272EC"/>
    <w:rsid w:val="00427612"/>
    <w:rsid w:val="004337EF"/>
    <w:rsid w:val="00434774"/>
    <w:rsid w:val="004434A3"/>
    <w:rsid w:val="004467ED"/>
    <w:rsid w:val="00453D6F"/>
    <w:rsid w:val="00453FA5"/>
    <w:rsid w:val="004563E6"/>
    <w:rsid w:val="00457E55"/>
    <w:rsid w:val="00460C1F"/>
    <w:rsid w:val="00461955"/>
    <w:rsid w:val="00461A81"/>
    <w:rsid w:val="004621DA"/>
    <w:rsid w:val="004641EB"/>
    <w:rsid w:val="00465C60"/>
    <w:rsid w:val="00466882"/>
    <w:rsid w:val="00466DF0"/>
    <w:rsid w:val="004676A6"/>
    <w:rsid w:val="00471D20"/>
    <w:rsid w:val="004733B4"/>
    <w:rsid w:val="00473F42"/>
    <w:rsid w:val="00476B4B"/>
    <w:rsid w:val="0047761E"/>
    <w:rsid w:val="00477B6D"/>
    <w:rsid w:val="00480280"/>
    <w:rsid w:val="004832E8"/>
    <w:rsid w:val="0048423D"/>
    <w:rsid w:val="00484DAC"/>
    <w:rsid w:val="00485527"/>
    <w:rsid w:val="00485AEF"/>
    <w:rsid w:val="0049025F"/>
    <w:rsid w:val="004907F6"/>
    <w:rsid w:val="00493683"/>
    <w:rsid w:val="00494750"/>
    <w:rsid w:val="00494C21"/>
    <w:rsid w:val="00495851"/>
    <w:rsid w:val="00495F03"/>
    <w:rsid w:val="004A0F02"/>
    <w:rsid w:val="004A1C2F"/>
    <w:rsid w:val="004A33BD"/>
    <w:rsid w:val="004A3514"/>
    <w:rsid w:val="004A4442"/>
    <w:rsid w:val="004A4B8A"/>
    <w:rsid w:val="004A7581"/>
    <w:rsid w:val="004B0574"/>
    <w:rsid w:val="004B0FB1"/>
    <w:rsid w:val="004B5D18"/>
    <w:rsid w:val="004B72E1"/>
    <w:rsid w:val="004B7B64"/>
    <w:rsid w:val="004C1807"/>
    <w:rsid w:val="004C188F"/>
    <w:rsid w:val="004C2DFD"/>
    <w:rsid w:val="004C6A35"/>
    <w:rsid w:val="004C7D1B"/>
    <w:rsid w:val="004D1494"/>
    <w:rsid w:val="004D1D73"/>
    <w:rsid w:val="004D1DD8"/>
    <w:rsid w:val="004D2F92"/>
    <w:rsid w:val="004D3472"/>
    <w:rsid w:val="004D5D84"/>
    <w:rsid w:val="004E3440"/>
    <w:rsid w:val="004E452A"/>
    <w:rsid w:val="004E4E10"/>
    <w:rsid w:val="004E6BB0"/>
    <w:rsid w:val="004E775E"/>
    <w:rsid w:val="004E7E0A"/>
    <w:rsid w:val="004F1C3D"/>
    <w:rsid w:val="004F3A50"/>
    <w:rsid w:val="004F514C"/>
    <w:rsid w:val="004F5906"/>
    <w:rsid w:val="004F5B5A"/>
    <w:rsid w:val="005000CE"/>
    <w:rsid w:val="00500833"/>
    <w:rsid w:val="005044D2"/>
    <w:rsid w:val="005109F0"/>
    <w:rsid w:val="00513B06"/>
    <w:rsid w:val="00514501"/>
    <w:rsid w:val="005150AA"/>
    <w:rsid w:val="00517A82"/>
    <w:rsid w:val="0052231D"/>
    <w:rsid w:val="005226AC"/>
    <w:rsid w:val="00524FE1"/>
    <w:rsid w:val="005260B0"/>
    <w:rsid w:val="00526AC1"/>
    <w:rsid w:val="00530B6C"/>
    <w:rsid w:val="005319FE"/>
    <w:rsid w:val="00535B57"/>
    <w:rsid w:val="00535FDA"/>
    <w:rsid w:val="00537846"/>
    <w:rsid w:val="00541299"/>
    <w:rsid w:val="0054453C"/>
    <w:rsid w:val="00546BB8"/>
    <w:rsid w:val="00551671"/>
    <w:rsid w:val="005519C1"/>
    <w:rsid w:val="00554872"/>
    <w:rsid w:val="00556B9E"/>
    <w:rsid w:val="00561345"/>
    <w:rsid w:val="0056162E"/>
    <w:rsid w:val="00561AC8"/>
    <w:rsid w:val="0056255C"/>
    <w:rsid w:val="0056376D"/>
    <w:rsid w:val="005660BB"/>
    <w:rsid w:val="005661C4"/>
    <w:rsid w:val="00573C7D"/>
    <w:rsid w:val="005742BC"/>
    <w:rsid w:val="00580C02"/>
    <w:rsid w:val="00582E86"/>
    <w:rsid w:val="00590CC1"/>
    <w:rsid w:val="00593068"/>
    <w:rsid w:val="0059366F"/>
    <w:rsid w:val="0059447B"/>
    <w:rsid w:val="0059473C"/>
    <w:rsid w:val="00595863"/>
    <w:rsid w:val="00596E0C"/>
    <w:rsid w:val="005A5D34"/>
    <w:rsid w:val="005A6A02"/>
    <w:rsid w:val="005B20E7"/>
    <w:rsid w:val="005B2B40"/>
    <w:rsid w:val="005B3341"/>
    <w:rsid w:val="005C0D92"/>
    <w:rsid w:val="005C171B"/>
    <w:rsid w:val="005C17BD"/>
    <w:rsid w:val="005C331B"/>
    <w:rsid w:val="005C36EB"/>
    <w:rsid w:val="005C6F50"/>
    <w:rsid w:val="005C7666"/>
    <w:rsid w:val="005C79A3"/>
    <w:rsid w:val="005D38C1"/>
    <w:rsid w:val="005D3F6A"/>
    <w:rsid w:val="005D6196"/>
    <w:rsid w:val="005D6CA0"/>
    <w:rsid w:val="005E0708"/>
    <w:rsid w:val="005E0AC3"/>
    <w:rsid w:val="005E313E"/>
    <w:rsid w:val="005E56BD"/>
    <w:rsid w:val="005E5A2E"/>
    <w:rsid w:val="005E615F"/>
    <w:rsid w:val="005E69E7"/>
    <w:rsid w:val="005E7CA7"/>
    <w:rsid w:val="005F01EC"/>
    <w:rsid w:val="005F1D4E"/>
    <w:rsid w:val="005F2424"/>
    <w:rsid w:val="005F2CA8"/>
    <w:rsid w:val="005F36B4"/>
    <w:rsid w:val="005F41CB"/>
    <w:rsid w:val="005F4E7A"/>
    <w:rsid w:val="005F5167"/>
    <w:rsid w:val="005F549B"/>
    <w:rsid w:val="005F54B4"/>
    <w:rsid w:val="005F77FF"/>
    <w:rsid w:val="0060002B"/>
    <w:rsid w:val="00601545"/>
    <w:rsid w:val="00601D0D"/>
    <w:rsid w:val="00603CF2"/>
    <w:rsid w:val="006062D4"/>
    <w:rsid w:val="00606495"/>
    <w:rsid w:val="00606BC7"/>
    <w:rsid w:val="00610675"/>
    <w:rsid w:val="006111CF"/>
    <w:rsid w:val="0061132E"/>
    <w:rsid w:val="00613C0D"/>
    <w:rsid w:val="006140DB"/>
    <w:rsid w:val="00615E3A"/>
    <w:rsid w:val="006162C3"/>
    <w:rsid w:val="00621B23"/>
    <w:rsid w:val="006224BF"/>
    <w:rsid w:val="00622E1A"/>
    <w:rsid w:val="00631C68"/>
    <w:rsid w:val="00631DC7"/>
    <w:rsid w:val="00631F27"/>
    <w:rsid w:val="00632D7F"/>
    <w:rsid w:val="00632FF4"/>
    <w:rsid w:val="00642643"/>
    <w:rsid w:val="00644E20"/>
    <w:rsid w:val="00645A3E"/>
    <w:rsid w:val="00645DC4"/>
    <w:rsid w:val="00654083"/>
    <w:rsid w:val="00655969"/>
    <w:rsid w:val="00660DA2"/>
    <w:rsid w:val="006655E0"/>
    <w:rsid w:val="006712A8"/>
    <w:rsid w:val="00672ACD"/>
    <w:rsid w:val="006738A0"/>
    <w:rsid w:val="00673B5A"/>
    <w:rsid w:val="00673F99"/>
    <w:rsid w:val="00676062"/>
    <w:rsid w:val="00676E77"/>
    <w:rsid w:val="006801C1"/>
    <w:rsid w:val="00681513"/>
    <w:rsid w:val="006823C6"/>
    <w:rsid w:val="006831B1"/>
    <w:rsid w:val="006861A5"/>
    <w:rsid w:val="006906DA"/>
    <w:rsid w:val="00690D4D"/>
    <w:rsid w:val="00693746"/>
    <w:rsid w:val="006942D8"/>
    <w:rsid w:val="00694876"/>
    <w:rsid w:val="00695901"/>
    <w:rsid w:val="006A1569"/>
    <w:rsid w:val="006A4744"/>
    <w:rsid w:val="006A64CF"/>
    <w:rsid w:val="006A6ECA"/>
    <w:rsid w:val="006B19A0"/>
    <w:rsid w:val="006B328B"/>
    <w:rsid w:val="006B4AA9"/>
    <w:rsid w:val="006C3FB5"/>
    <w:rsid w:val="006D0449"/>
    <w:rsid w:val="006D1070"/>
    <w:rsid w:val="006D2B6A"/>
    <w:rsid w:val="006D5882"/>
    <w:rsid w:val="006D6E91"/>
    <w:rsid w:val="006E2A42"/>
    <w:rsid w:val="006E4B9E"/>
    <w:rsid w:val="006E52EC"/>
    <w:rsid w:val="006F044E"/>
    <w:rsid w:val="006F0B46"/>
    <w:rsid w:val="006F108F"/>
    <w:rsid w:val="006F109E"/>
    <w:rsid w:val="006F16A3"/>
    <w:rsid w:val="006F2F09"/>
    <w:rsid w:val="006F366E"/>
    <w:rsid w:val="006F4134"/>
    <w:rsid w:val="0070199F"/>
    <w:rsid w:val="0070204C"/>
    <w:rsid w:val="0070306E"/>
    <w:rsid w:val="0071006C"/>
    <w:rsid w:val="00710426"/>
    <w:rsid w:val="00711601"/>
    <w:rsid w:val="0071218C"/>
    <w:rsid w:val="00712C27"/>
    <w:rsid w:val="00713F2B"/>
    <w:rsid w:val="00717008"/>
    <w:rsid w:val="00717C1F"/>
    <w:rsid w:val="0072410E"/>
    <w:rsid w:val="007276C2"/>
    <w:rsid w:val="00730E16"/>
    <w:rsid w:val="007327E3"/>
    <w:rsid w:val="00734464"/>
    <w:rsid w:val="0073597E"/>
    <w:rsid w:val="00741249"/>
    <w:rsid w:val="00742171"/>
    <w:rsid w:val="00745032"/>
    <w:rsid w:val="00745E1D"/>
    <w:rsid w:val="00746FD1"/>
    <w:rsid w:val="00747846"/>
    <w:rsid w:val="00750A96"/>
    <w:rsid w:val="00751C1D"/>
    <w:rsid w:val="007540E7"/>
    <w:rsid w:val="00756315"/>
    <w:rsid w:val="00757C44"/>
    <w:rsid w:val="007621FD"/>
    <w:rsid w:val="00762448"/>
    <w:rsid w:val="007628F4"/>
    <w:rsid w:val="00763F23"/>
    <w:rsid w:val="0076674C"/>
    <w:rsid w:val="00766CB2"/>
    <w:rsid w:val="00767B1B"/>
    <w:rsid w:val="0077147E"/>
    <w:rsid w:val="007718C6"/>
    <w:rsid w:val="007735F9"/>
    <w:rsid w:val="00774CA1"/>
    <w:rsid w:val="00776248"/>
    <w:rsid w:val="0077717C"/>
    <w:rsid w:val="0077793F"/>
    <w:rsid w:val="00780065"/>
    <w:rsid w:val="0078201B"/>
    <w:rsid w:val="00782925"/>
    <w:rsid w:val="00785472"/>
    <w:rsid w:val="007861C1"/>
    <w:rsid w:val="00787286"/>
    <w:rsid w:val="007903FD"/>
    <w:rsid w:val="00791EDE"/>
    <w:rsid w:val="00792EC3"/>
    <w:rsid w:val="00794E7A"/>
    <w:rsid w:val="00797585"/>
    <w:rsid w:val="007979CB"/>
    <w:rsid w:val="007A28C8"/>
    <w:rsid w:val="007A416A"/>
    <w:rsid w:val="007A5850"/>
    <w:rsid w:val="007A58A2"/>
    <w:rsid w:val="007B1E4F"/>
    <w:rsid w:val="007B2E55"/>
    <w:rsid w:val="007B32DE"/>
    <w:rsid w:val="007B6AC9"/>
    <w:rsid w:val="007B75B7"/>
    <w:rsid w:val="007C4F28"/>
    <w:rsid w:val="007D0902"/>
    <w:rsid w:val="007D09A0"/>
    <w:rsid w:val="007D1E18"/>
    <w:rsid w:val="007D211A"/>
    <w:rsid w:val="007D3443"/>
    <w:rsid w:val="007D794A"/>
    <w:rsid w:val="007D7AF5"/>
    <w:rsid w:val="007E0105"/>
    <w:rsid w:val="007E587A"/>
    <w:rsid w:val="007F1139"/>
    <w:rsid w:val="007F584D"/>
    <w:rsid w:val="007F5D72"/>
    <w:rsid w:val="007F6744"/>
    <w:rsid w:val="007F6B76"/>
    <w:rsid w:val="00800FB5"/>
    <w:rsid w:val="00804275"/>
    <w:rsid w:val="00804515"/>
    <w:rsid w:val="00805915"/>
    <w:rsid w:val="0080781F"/>
    <w:rsid w:val="00810D1F"/>
    <w:rsid w:val="00813790"/>
    <w:rsid w:val="008144D6"/>
    <w:rsid w:val="00816B92"/>
    <w:rsid w:val="00817208"/>
    <w:rsid w:val="00817390"/>
    <w:rsid w:val="00820432"/>
    <w:rsid w:val="008205F5"/>
    <w:rsid w:val="008208F7"/>
    <w:rsid w:val="00821EF7"/>
    <w:rsid w:val="00826BA0"/>
    <w:rsid w:val="00830F7C"/>
    <w:rsid w:val="008345C2"/>
    <w:rsid w:val="00834D78"/>
    <w:rsid w:val="0083523B"/>
    <w:rsid w:val="0084023C"/>
    <w:rsid w:val="0084060B"/>
    <w:rsid w:val="008407D1"/>
    <w:rsid w:val="00841B1A"/>
    <w:rsid w:val="00841C55"/>
    <w:rsid w:val="00842033"/>
    <w:rsid w:val="00843C83"/>
    <w:rsid w:val="0084530B"/>
    <w:rsid w:val="00845626"/>
    <w:rsid w:val="00846271"/>
    <w:rsid w:val="00846966"/>
    <w:rsid w:val="00847845"/>
    <w:rsid w:val="00853030"/>
    <w:rsid w:val="00853828"/>
    <w:rsid w:val="008540CA"/>
    <w:rsid w:val="008547BB"/>
    <w:rsid w:val="00854D16"/>
    <w:rsid w:val="008566DC"/>
    <w:rsid w:val="00860EAA"/>
    <w:rsid w:val="00861802"/>
    <w:rsid w:val="008656F3"/>
    <w:rsid w:val="00866796"/>
    <w:rsid w:val="00871999"/>
    <w:rsid w:val="00873482"/>
    <w:rsid w:val="0087470C"/>
    <w:rsid w:val="00874C42"/>
    <w:rsid w:val="008812F8"/>
    <w:rsid w:val="00881410"/>
    <w:rsid w:val="0088302C"/>
    <w:rsid w:val="0088389F"/>
    <w:rsid w:val="00886EEB"/>
    <w:rsid w:val="008872D4"/>
    <w:rsid w:val="00887E51"/>
    <w:rsid w:val="00890F84"/>
    <w:rsid w:val="00891B14"/>
    <w:rsid w:val="00891F21"/>
    <w:rsid w:val="008961EA"/>
    <w:rsid w:val="00896621"/>
    <w:rsid w:val="0089733C"/>
    <w:rsid w:val="008A0396"/>
    <w:rsid w:val="008A1105"/>
    <w:rsid w:val="008A12BD"/>
    <w:rsid w:val="008A19B8"/>
    <w:rsid w:val="008A31A8"/>
    <w:rsid w:val="008A3921"/>
    <w:rsid w:val="008A4ABD"/>
    <w:rsid w:val="008A5745"/>
    <w:rsid w:val="008A5F6C"/>
    <w:rsid w:val="008A777B"/>
    <w:rsid w:val="008B4599"/>
    <w:rsid w:val="008B5D6B"/>
    <w:rsid w:val="008B6142"/>
    <w:rsid w:val="008B7F5D"/>
    <w:rsid w:val="008C01B0"/>
    <w:rsid w:val="008C26B0"/>
    <w:rsid w:val="008C2741"/>
    <w:rsid w:val="008C3015"/>
    <w:rsid w:val="008C489F"/>
    <w:rsid w:val="008C4C63"/>
    <w:rsid w:val="008D0789"/>
    <w:rsid w:val="008D0A32"/>
    <w:rsid w:val="008D4330"/>
    <w:rsid w:val="008D6215"/>
    <w:rsid w:val="008D7BE1"/>
    <w:rsid w:val="008E0C10"/>
    <w:rsid w:val="008E32FC"/>
    <w:rsid w:val="008E359A"/>
    <w:rsid w:val="008E58B2"/>
    <w:rsid w:val="008F1BBF"/>
    <w:rsid w:val="008F2566"/>
    <w:rsid w:val="008F6D1C"/>
    <w:rsid w:val="00901EA1"/>
    <w:rsid w:val="009032D7"/>
    <w:rsid w:val="009047E5"/>
    <w:rsid w:val="0091006D"/>
    <w:rsid w:val="00910772"/>
    <w:rsid w:val="00911F89"/>
    <w:rsid w:val="00913420"/>
    <w:rsid w:val="0092100C"/>
    <w:rsid w:val="00923BEC"/>
    <w:rsid w:val="00924FFB"/>
    <w:rsid w:val="0092566E"/>
    <w:rsid w:val="0093086C"/>
    <w:rsid w:val="0093420F"/>
    <w:rsid w:val="009347C6"/>
    <w:rsid w:val="00934CA6"/>
    <w:rsid w:val="0093665D"/>
    <w:rsid w:val="00941FDE"/>
    <w:rsid w:val="00942B3E"/>
    <w:rsid w:val="00944151"/>
    <w:rsid w:val="0094612F"/>
    <w:rsid w:val="00946799"/>
    <w:rsid w:val="00951841"/>
    <w:rsid w:val="00955F02"/>
    <w:rsid w:val="0095692B"/>
    <w:rsid w:val="00957799"/>
    <w:rsid w:val="009577AD"/>
    <w:rsid w:val="00960DA0"/>
    <w:rsid w:val="00963BD0"/>
    <w:rsid w:val="00964C7C"/>
    <w:rsid w:val="00964F0D"/>
    <w:rsid w:val="00964FBE"/>
    <w:rsid w:val="00965AFF"/>
    <w:rsid w:val="00966108"/>
    <w:rsid w:val="009667A0"/>
    <w:rsid w:val="00971F6E"/>
    <w:rsid w:val="00972145"/>
    <w:rsid w:val="00972948"/>
    <w:rsid w:val="00973066"/>
    <w:rsid w:val="00976785"/>
    <w:rsid w:val="009806EE"/>
    <w:rsid w:val="009839B3"/>
    <w:rsid w:val="00985A1A"/>
    <w:rsid w:val="00985AA3"/>
    <w:rsid w:val="00990337"/>
    <w:rsid w:val="0099117B"/>
    <w:rsid w:val="009915E2"/>
    <w:rsid w:val="00991BA3"/>
    <w:rsid w:val="00992498"/>
    <w:rsid w:val="00997EC3"/>
    <w:rsid w:val="009A1FF0"/>
    <w:rsid w:val="009A3A12"/>
    <w:rsid w:val="009B253F"/>
    <w:rsid w:val="009B25E3"/>
    <w:rsid w:val="009B2F55"/>
    <w:rsid w:val="009B6D61"/>
    <w:rsid w:val="009B7BCF"/>
    <w:rsid w:val="009C04CB"/>
    <w:rsid w:val="009C3092"/>
    <w:rsid w:val="009C46B1"/>
    <w:rsid w:val="009C5C8F"/>
    <w:rsid w:val="009D001A"/>
    <w:rsid w:val="009D001C"/>
    <w:rsid w:val="009D00FF"/>
    <w:rsid w:val="009D0306"/>
    <w:rsid w:val="009D106C"/>
    <w:rsid w:val="009E11FB"/>
    <w:rsid w:val="009E3680"/>
    <w:rsid w:val="009E3738"/>
    <w:rsid w:val="009E7457"/>
    <w:rsid w:val="009E7769"/>
    <w:rsid w:val="009E7E89"/>
    <w:rsid w:val="009F2099"/>
    <w:rsid w:val="009F32A4"/>
    <w:rsid w:val="009F4BFC"/>
    <w:rsid w:val="009F54DC"/>
    <w:rsid w:val="00A00D2A"/>
    <w:rsid w:val="00A018BC"/>
    <w:rsid w:val="00A01D42"/>
    <w:rsid w:val="00A01E04"/>
    <w:rsid w:val="00A02B7F"/>
    <w:rsid w:val="00A034B8"/>
    <w:rsid w:val="00A034F4"/>
    <w:rsid w:val="00A04063"/>
    <w:rsid w:val="00A04192"/>
    <w:rsid w:val="00A058D0"/>
    <w:rsid w:val="00A06483"/>
    <w:rsid w:val="00A06EE8"/>
    <w:rsid w:val="00A07119"/>
    <w:rsid w:val="00A074DD"/>
    <w:rsid w:val="00A10798"/>
    <w:rsid w:val="00A134AF"/>
    <w:rsid w:val="00A141BF"/>
    <w:rsid w:val="00A14976"/>
    <w:rsid w:val="00A16B80"/>
    <w:rsid w:val="00A21CB2"/>
    <w:rsid w:val="00A225BC"/>
    <w:rsid w:val="00A22908"/>
    <w:rsid w:val="00A22979"/>
    <w:rsid w:val="00A250C7"/>
    <w:rsid w:val="00A2731A"/>
    <w:rsid w:val="00A27A91"/>
    <w:rsid w:val="00A345B4"/>
    <w:rsid w:val="00A34966"/>
    <w:rsid w:val="00A3666E"/>
    <w:rsid w:val="00A4026E"/>
    <w:rsid w:val="00A4063A"/>
    <w:rsid w:val="00A408F3"/>
    <w:rsid w:val="00A43227"/>
    <w:rsid w:val="00A464EC"/>
    <w:rsid w:val="00A47DB9"/>
    <w:rsid w:val="00A50DFD"/>
    <w:rsid w:val="00A51779"/>
    <w:rsid w:val="00A5199F"/>
    <w:rsid w:val="00A542C5"/>
    <w:rsid w:val="00A56C55"/>
    <w:rsid w:val="00A570BF"/>
    <w:rsid w:val="00A61948"/>
    <w:rsid w:val="00A63313"/>
    <w:rsid w:val="00A64324"/>
    <w:rsid w:val="00A673FA"/>
    <w:rsid w:val="00A70AB7"/>
    <w:rsid w:val="00A70BFF"/>
    <w:rsid w:val="00A71AF2"/>
    <w:rsid w:val="00A72644"/>
    <w:rsid w:val="00A75EF0"/>
    <w:rsid w:val="00A763AE"/>
    <w:rsid w:val="00A76CB1"/>
    <w:rsid w:val="00A772BA"/>
    <w:rsid w:val="00A77B56"/>
    <w:rsid w:val="00A80B82"/>
    <w:rsid w:val="00A81D8F"/>
    <w:rsid w:val="00A82649"/>
    <w:rsid w:val="00A82F93"/>
    <w:rsid w:val="00A8672C"/>
    <w:rsid w:val="00A92E69"/>
    <w:rsid w:val="00A93119"/>
    <w:rsid w:val="00A96B6B"/>
    <w:rsid w:val="00A972CD"/>
    <w:rsid w:val="00A9732B"/>
    <w:rsid w:val="00AA0F40"/>
    <w:rsid w:val="00AA161A"/>
    <w:rsid w:val="00AA19E6"/>
    <w:rsid w:val="00AB0224"/>
    <w:rsid w:val="00AB0D08"/>
    <w:rsid w:val="00AB3A6C"/>
    <w:rsid w:val="00AB3C1A"/>
    <w:rsid w:val="00AB65C9"/>
    <w:rsid w:val="00AB7843"/>
    <w:rsid w:val="00AC03B9"/>
    <w:rsid w:val="00AC166E"/>
    <w:rsid w:val="00AC1817"/>
    <w:rsid w:val="00AC2E9E"/>
    <w:rsid w:val="00AC386A"/>
    <w:rsid w:val="00AC3874"/>
    <w:rsid w:val="00AC44E5"/>
    <w:rsid w:val="00AC6DC4"/>
    <w:rsid w:val="00AD55E2"/>
    <w:rsid w:val="00AD680E"/>
    <w:rsid w:val="00AD722C"/>
    <w:rsid w:val="00AE1EF6"/>
    <w:rsid w:val="00AE4740"/>
    <w:rsid w:val="00AE5168"/>
    <w:rsid w:val="00AF38F1"/>
    <w:rsid w:val="00AF61FA"/>
    <w:rsid w:val="00B00B09"/>
    <w:rsid w:val="00B02D6B"/>
    <w:rsid w:val="00B031CE"/>
    <w:rsid w:val="00B05600"/>
    <w:rsid w:val="00B1196E"/>
    <w:rsid w:val="00B12B53"/>
    <w:rsid w:val="00B12CC8"/>
    <w:rsid w:val="00B16836"/>
    <w:rsid w:val="00B16EE7"/>
    <w:rsid w:val="00B229CA"/>
    <w:rsid w:val="00B2433E"/>
    <w:rsid w:val="00B25228"/>
    <w:rsid w:val="00B27BFC"/>
    <w:rsid w:val="00B33AA0"/>
    <w:rsid w:val="00B34FA3"/>
    <w:rsid w:val="00B41802"/>
    <w:rsid w:val="00B44889"/>
    <w:rsid w:val="00B45661"/>
    <w:rsid w:val="00B45A5B"/>
    <w:rsid w:val="00B47DAE"/>
    <w:rsid w:val="00B518AE"/>
    <w:rsid w:val="00B51F19"/>
    <w:rsid w:val="00B5269C"/>
    <w:rsid w:val="00B52B59"/>
    <w:rsid w:val="00B54E32"/>
    <w:rsid w:val="00B5529D"/>
    <w:rsid w:val="00B55D8F"/>
    <w:rsid w:val="00B567BE"/>
    <w:rsid w:val="00B56EF6"/>
    <w:rsid w:val="00B60B04"/>
    <w:rsid w:val="00B649AE"/>
    <w:rsid w:val="00B67EC0"/>
    <w:rsid w:val="00B7006B"/>
    <w:rsid w:val="00B72E08"/>
    <w:rsid w:val="00B75B18"/>
    <w:rsid w:val="00B76DB0"/>
    <w:rsid w:val="00B81F2C"/>
    <w:rsid w:val="00B84E09"/>
    <w:rsid w:val="00B868C7"/>
    <w:rsid w:val="00B90130"/>
    <w:rsid w:val="00B91031"/>
    <w:rsid w:val="00B91165"/>
    <w:rsid w:val="00B928E3"/>
    <w:rsid w:val="00B9427D"/>
    <w:rsid w:val="00B966AA"/>
    <w:rsid w:val="00BA1609"/>
    <w:rsid w:val="00BA18AD"/>
    <w:rsid w:val="00BA1FDD"/>
    <w:rsid w:val="00BA2C23"/>
    <w:rsid w:val="00BA2DF1"/>
    <w:rsid w:val="00BA4A85"/>
    <w:rsid w:val="00BA564C"/>
    <w:rsid w:val="00BA6676"/>
    <w:rsid w:val="00BA69CB"/>
    <w:rsid w:val="00BA79A5"/>
    <w:rsid w:val="00BB107F"/>
    <w:rsid w:val="00BB24B9"/>
    <w:rsid w:val="00BB3A48"/>
    <w:rsid w:val="00BB47DC"/>
    <w:rsid w:val="00BB7F71"/>
    <w:rsid w:val="00BC1C62"/>
    <w:rsid w:val="00BC3402"/>
    <w:rsid w:val="00BC39FD"/>
    <w:rsid w:val="00BC7321"/>
    <w:rsid w:val="00BC73D5"/>
    <w:rsid w:val="00BD0752"/>
    <w:rsid w:val="00BD106B"/>
    <w:rsid w:val="00BD2AFD"/>
    <w:rsid w:val="00BD2E32"/>
    <w:rsid w:val="00BD2FDB"/>
    <w:rsid w:val="00BD4BE2"/>
    <w:rsid w:val="00BD6D8F"/>
    <w:rsid w:val="00BD7519"/>
    <w:rsid w:val="00BE0410"/>
    <w:rsid w:val="00BE0D55"/>
    <w:rsid w:val="00BE1155"/>
    <w:rsid w:val="00BE1F57"/>
    <w:rsid w:val="00BE5D6B"/>
    <w:rsid w:val="00BE754F"/>
    <w:rsid w:val="00BF0240"/>
    <w:rsid w:val="00BF0C40"/>
    <w:rsid w:val="00BF332F"/>
    <w:rsid w:val="00BF5673"/>
    <w:rsid w:val="00BF703D"/>
    <w:rsid w:val="00C01394"/>
    <w:rsid w:val="00C0153C"/>
    <w:rsid w:val="00C01590"/>
    <w:rsid w:val="00C0276A"/>
    <w:rsid w:val="00C02C25"/>
    <w:rsid w:val="00C04428"/>
    <w:rsid w:val="00C04EC0"/>
    <w:rsid w:val="00C14135"/>
    <w:rsid w:val="00C14AC6"/>
    <w:rsid w:val="00C16135"/>
    <w:rsid w:val="00C16156"/>
    <w:rsid w:val="00C16323"/>
    <w:rsid w:val="00C21A35"/>
    <w:rsid w:val="00C21C6D"/>
    <w:rsid w:val="00C237CE"/>
    <w:rsid w:val="00C23DF7"/>
    <w:rsid w:val="00C241DD"/>
    <w:rsid w:val="00C26C12"/>
    <w:rsid w:val="00C277A6"/>
    <w:rsid w:val="00C27A29"/>
    <w:rsid w:val="00C300BC"/>
    <w:rsid w:val="00C3245A"/>
    <w:rsid w:val="00C332E8"/>
    <w:rsid w:val="00C3377C"/>
    <w:rsid w:val="00C33B23"/>
    <w:rsid w:val="00C33CC9"/>
    <w:rsid w:val="00C37FAC"/>
    <w:rsid w:val="00C4187F"/>
    <w:rsid w:val="00C426B1"/>
    <w:rsid w:val="00C430E5"/>
    <w:rsid w:val="00C439AC"/>
    <w:rsid w:val="00C4649A"/>
    <w:rsid w:val="00C50ADA"/>
    <w:rsid w:val="00C50F90"/>
    <w:rsid w:val="00C54143"/>
    <w:rsid w:val="00C56127"/>
    <w:rsid w:val="00C64521"/>
    <w:rsid w:val="00C67C33"/>
    <w:rsid w:val="00C75135"/>
    <w:rsid w:val="00C77D91"/>
    <w:rsid w:val="00C82DA2"/>
    <w:rsid w:val="00C834D7"/>
    <w:rsid w:val="00C845A1"/>
    <w:rsid w:val="00C87266"/>
    <w:rsid w:val="00C90769"/>
    <w:rsid w:val="00C92124"/>
    <w:rsid w:val="00CA0C89"/>
    <w:rsid w:val="00CA233F"/>
    <w:rsid w:val="00CA5231"/>
    <w:rsid w:val="00CA71F6"/>
    <w:rsid w:val="00CB2DE6"/>
    <w:rsid w:val="00CB4392"/>
    <w:rsid w:val="00CB55A0"/>
    <w:rsid w:val="00CB59A5"/>
    <w:rsid w:val="00CC0551"/>
    <w:rsid w:val="00CC1431"/>
    <w:rsid w:val="00CC382E"/>
    <w:rsid w:val="00CC73E5"/>
    <w:rsid w:val="00CD00D8"/>
    <w:rsid w:val="00CD19A6"/>
    <w:rsid w:val="00CD3CF2"/>
    <w:rsid w:val="00CD5302"/>
    <w:rsid w:val="00CD6089"/>
    <w:rsid w:val="00CE110A"/>
    <w:rsid w:val="00CE16FF"/>
    <w:rsid w:val="00CE4D6B"/>
    <w:rsid w:val="00CE6528"/>
    <w:rsid w:val="00CE798C"/>
    <w:rsid w:val="00CF05A4"/>
    <w:rsid w:val="00CF0B54"/>
    <w:rsid w:val="00CF1367"/>
    <w:rsid w:val="00CF2ACC"/>
    <w:rsid w:val="00D0187C"/>
    <w:rsid w:val="00D028FE"/>
    <w:rsid w:val="00D06A7B"/>
    <w:rsid w:val="00D07D02"/>
    <w:rsid w:val="00D125D4"/>
    <w:rsid w:val="00D12F96"/>
    <w:rsid w:val="00D13464"/>
    <w:rsid w:val="00D1666E"/>
    <w:rsid w:val="00D213A7"/>
    <w:rsid w:val="00D22EC2"/>
    <w:rsid w:val="00D22F95"/>
    <w:rsid w:val="00D24DF4"/>
    <w:rsid w:val="00D2563C"/>
    <w:rsid w:val="00D26418"/>
    <w:rsid w:val="00D26F6B"/>
    <w:rsid w:val="00D27412"/>
    <w:rsid w:val="00D30014"/>
    <w:rsid w:val="00D306AB"/>
    <w:rsid w:val="00D31096"/>
    <w:rsid w:val="00D31137"/>
    <w:rsid w:val="00D3238B"/>
    <w:rsid w:val="00D32D7B"/>
    <w:rsid w:val="00D330FE"/>
    <w:rsid w:val="00D346DE"/>
    <w:rsid w:val="00D35AEF"/>
    <w:rsid w:val="00D373E0"/>
    <w:rsid w:val="00D37A58"/>
    <w:rsid w:val="00D40A16"/>
    <w:rsid w:val="00D4295B"/>
    <w:rsid w:val="00D430E4"/>
    <w:rsid w:val="00D45A6C"/>
    <w:rsid w:val="00D45E13"/>
    <w:rsid w:val="00D46F2E"/>
    <w:rsid w:val="00D50760"/>
    <w:rsid w:val="00D53804"/>
    <w:rsid w:val="00D53C2D"/>
    <w:rsid w:val="00D553C8"/>
    <w:rsid w:val="00D56358"/>
    <w:rsid w:val="00D57050"/>
    <w:rsid w:val="00D60E83"/>
    <w:rsid w:val="00D61274"/>
    <w:rsid w:val="00D62D31"/>
    <w:rsid w:val="00D62F22"/>
    <w:rsid w:val="00D630D8"/>
    <w:rsid w:val="00D632CD"/>
    <w:rsid w:val="00D641F7"/>
    <w:rsid w:val="00D65574"/>
    <w:rsid w:val="00D65CF0"/>
    <w:rsid w:val="00D716E0"/>
    <w:rsid w:val="00D72D7F"/>
    <w:rsid w:val="00D72E98"/>
    <w:rsid w:val="00D80046"/>
    <w:rsid w:val="00D83A68"/>
    <w:rsid w:val="00D83BEE"/>
    <w:rsid w:val="00D85212"/>
    <w:rsid w:val="00D85763"/>
    <w:rsid w:val="00D86813"/>
    <w:rsid w:val="00D87859"/>
    <w:rsid w:val="00D920FB"/>
    <w:rsid w:val="00D926FE"/>
    <w:rsid w:val="00D957A7"/>
    <w:rsid w:val="00D9666A"/>
    <w:rsid w:val="00DA4439"/>
    <w:rsid w:val="00DA4574"/>
    <w:rsid w:val="00DB0FCD"/>
    <w:rsid w:val="00DB2D92"/>
    <w:rsid w:val="00DB2F84"/>
    <w:rsid w:val="00DB3B02"/>
    <w:rsid w:val="00DB3D51"/>
    <w:rsid w:val="00DB44A6"/>
    <w:rsid w:val="00DB5A66"/>
    <w:rsid w:val="00DB69A2"/>
    <w:rsid w:val="00DC1077"/>
    <w:rsid w:val="00DC1239"/>
    <w:rsid w:val="00DC45DF"/>
    <w:rsid w:val="00DC5A37"/>
    <w:rsid w:val="00DC6E8E"/>
    <w:rsid w:val="00DD0BFE"/>
    <w:rsid w:val="00DD0C04"/>
    <w:rsid w:val="00DD0CC0"/>
    <w:rsid w:val="00DD1683"/>
    <w:rsid w:val="00DD1AFD"/>
    <w:rsid w:val="00DD2FBC"/>
    <w:rsid w:val="00DD5E98"/>
    <w:rsid w:val="00DD64BF"/>
    <w:rsid w:val="00DE6192"/>
    <w:rsid w:val="00DE6B45"/>
    <w:rsid w:val="00DF0748"/>
    <w:rsid w:val="00DF2EE3"/>
    <w:rsid w:val="00DF32B7"/>
    <w:rsid w:val="00DF3EAB"/>
    <w:rsid w:val="00DF457E"/>
    <w:rsid w:val="00DF4A29"/>
    <w:rsid w:val="00DF6357"/>
    <w:rsid w:val="00DF770F"/>
    <w:rsid w:val="00DF7C7F"/>
    <w:rsid w:val="00E015C8"/>
    <w:rsid w:val="00E04EE0"/>
    <w:rsid w:val="00E06190"/>
    <w:rsid w:val="00E07CA3"/>
    <w:rsid w:val="00E10398"/>
    <w:rsid w:val="00E1315D"/>
    <w:rsid w:val="00E204CF"/>
    <w:rsid w:val="00E21DEB"/>
    <w:rsid w:val="00E237C7"/>
    <w:rsid w:val="00E239B6"/>
    <w:rsid w:val="00E24520"/>
    <w:rsid w:val="00E24F54"/>
    <w:rsid w:val="00E25EFB"/>
    <w:rsid w:val="00E3037D"/>
    <w:rsid w:val="00E3074C"/>
    <w:rsid w:val="00E33F3D"/>
    <w:rsid w:val="00E36C55"/>
    <w:rsid w:val="00E37C7A"/>
    <w:rsid w:val="00E4496F"/>
    <w:rsid w:val="00E44E6D"/>
    <w:rsid w:val="00E45EBB"/>
    <w:rsid w:val="00E51BB2"/>
    <w:rsid w:val="00E52835"/>
    <w:rsid w:val="00E5298E"/>
    <w:rsid w:val="00E54634"/>
    <w:rsid w:val="00E54AE5"/>
    <w:rsid w:val="00E63D1B"/>
    <w:rsid w:val="00E67D67"/>
    <w:rsid w:val="00E70B80"/>
    <w:rsid w:val="00E741E5"/>
    <w:rsid w:val="00E74847"/>
    <w:rsid w:val="00E77004"/>
    <w:rsid w:val="00E776F7"/>
    <w:rsid w:val="00E816FB"/>
    <w:rsid w:val="00E81CC7"/>
    <w:rsid w:val="00E85A8B"/>
    <w:rsid w:val="00E86F24"/>
    <w:rsid w:val="00E8776A"/>
    <w:rsid w:val="00E918CB"/>
    <w:rsid w:val="00E91C24"/>
    <w:rsid w:val="00E933E5"/>
    <w:rsid w:val="00E9486C"/>
    <w:rsid w:val="00EA019C"/>
    <w:rsid w:val="00EA21B3"/>
    <w:rsid w:val="00EA260A"/>
    <w:rsid w:val="00EA2D72"/>
    <w:rsid w:val="00EA38F0"/>
    <w:rsid w:val="00EA77DF"/>
    <w:rsid w:val="00EB0571"/>
    <w:rsid w:val="00EB27A4"/>
    <w:rsid w:val="00EB2EAB"/>
    <w:rsid w:val="00EB4177"/>
    <w:rsid w:val="00EB6351"/>
    <w:rsid w:val="00EB7DAA"/>
    <w:rsid w:val="00EC049C"/>
    <w:rsid w:val="00EC0F1C"/>
    <w:rsid w:val="00EC419B"/>
    <w:rsid w:val="00EC6439"/>
    <w:rsid w:val="00ED193C"/>
    <w:rsid w:val="00ED3619"/>
    <w:rsid w:val="00ED3796"/>
    <w:rsid w:val="00ED52E3"/>
    <w:rsid w:val="00ED5ED6"/>
    <w:rsid w:val="00ED7059"/>
    <w:rsid w:val="00EE032D"/>
    <w:rsid w:val="00EE0DA6"/>
    <w:rsid w:val="00EE0E15"/>
    <w:rsid w:val="00EE35ED"/>
    <w:rsid w:val="00EE4EE0"/>
    <w:rsid w:val="00EE5825"/>
    <w:rsid w:val="00EE653F"/>
    <w:rsid w:val="00EE70A2"/>
    <w:rsid w:val="00EE71C5"/>
    <w:rsid w:val="00EE7997"/>
    <w:rsid w:val="00EF0AEF"/>
    <w:rsid w:val="00EF0C2D"/>
    <w:rsid w:val="00EF2205"/>
    <w:rsid w:val="00EF36C8"/>
    <w:rsid w:val="00EF5002"/>
    <w:rsid w:val="00EF5DEA"/>
    <w:rsid w:val="00EF7EF8"/>
    <w:rsid w:val="00F00FE5"/>
    <w:rsid w:val="00F068BD"/>
    <w:rsid w:val="00F07925"/>
    <w:rsid w:val="00F108CB"/>
    <w:rsid w:val="00F1103D"/>
    <w:rsid w:val="00F165D8"/>
    <w:rsid w:val="00F174B1"/>
    <w:rsid w:val="00F20B88"/>
    <w:rsid w:val="00F2281B"/>
    <w:rsid w:val="00F231A5"/>
    <w:rsid w:val="00F269A9"/>
    <w:rsid w:val="00F31C3D"/>
    <w:rsid w:val="00F323B3"/>
    <w:rsid w:val="00F32ACC"/>
    <w:rsid w:val="00F3397A"/>
    <w:rsid w:val="00F378E6"/>
    <w:rsid w:val="00F40866"/>
    <w:rsid w:val="00F43ECE"/>
    <w:rsid w:val="00F45161"/>
    <w:rsid w:val="00F5018A"/>
    <w:rsid w:val="00F51213"/>
    <w:rsid w:val="00F51F08"/>
    <w:rsid w:val="00F52DC3"/>
    <w:rsid w:val="00F5668C"/>
    <w:rsid w:val="00F60284"/>
    <w:rsid w:val="00F61A9D"/>
    <w:rsid w:val="00F6201A"/>
    <w:rsid w:val="00F63945"/>
    <w:rsid w:val="00F6485A"/>
    <w:rsid w:val="00F65A09"/>
    <w:rsid w:val="00F65EBE"/>
    <w:rsid w:val="00F71F20"/>
    <w:rsid w:val="00F72061"/>
    <w:rsid w:val="00F7292D"/>
    <w:rsid w:val="00F72D5F"/>
    <w:rsid w:val="00F733AA"/>
    <w:rsid w:val="00F77CC2"/>
    <w:rsid w:val="00F81908"/>
    <w:rsid w:val="00F82268"/>
    <w:rsid w:val="00F82374"/>
    <w:rsid w:val="00F82DC9"/>
    <w:rsid w:val="00F8549F"/>
    <w:rsid w:val="00F858CE"/>
    <w:rsid w:val="00F858FD"/>
    <w:rsid w:val="00F85E66"/>
    <w:rsid w:val="00F9087F"/>
    <w:rsid w:val="00F90DC6"/>
    <w:rsid w:val="00F9402B"/>
    <w:rsid w:val="00F942DD"/>
    <w:rsid w:val="00F95009"/>
    <w:rsid w:val="00F965ED"/>
    <w:rsid w:val="00FA2D73"/>
    <w:rsid w:val="00FA59A8"/>
    <w:rsid w:val="00FA5CAB"/>
    <w:rsid w:val="00FA6C72"/>
    <w:rsid w:val="00FB43F6"/>
    <w:rsid w:val="00FB62F4"/>
    <w:rsid w:val="00FB75A2"/>
    <w:rsid w:val="00FC2EC3"/>
    <w:rsid w:val="00FC4EC5"/>
    <w:rsid w:val="00FC52A9"/>
    <w:rsid w:val="00FD147A"/>
    <w:rsid w:val="00FD224E"/>
    <w:rsid w:val="00FD2BFB"/>
    <w:rsid w:val="00FD39A1"/>
    <w:rsid w:val="00FD56AA"/>
    <w:rsid w:val="00FD63A1"/>
    <w:rsid w:val="00FD6C82"/>
    <w:rsid w:val="00FD6F07"/>
    <w:rsid w:val="00FE2CA0"/>
    <w:rsid w:val="00FE5D5B"/>
    <w:rsid w:val="00FE6F97"/>
    <w:rsid w:val="00FF1EAD"/>
    <w:rsid w:val="00FF3582"/>
    <w:rsid w:val="00FF3C7E"/>
    <w:rsid w:val="00FF6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B47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1EF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0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710426"/>
    <w:pPr>
      <w:spacing w:after="0" w:line="240" w:lineRule="auto"/>
    </w:pPr>
    <w:rPr>
      <w:rFonts w:ascii="Calibri" w:eastAsia="Calibri" w:hAnsi="Calibri" w:cs="Times New Roman"/>
    </w:rPr>
  </w:style>
  <w:style w:type="paragraph" w:customStyle="1" w:styleId="ConsPlusNormal">
    <w:name w:val="ConsPlusNormal"/>
    <w:uiPriority w:val="99"/>
    <w:rsid w:val="00710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710426"/>
    <w:pPr>
      <w:ind w:left="720"/>
      <w:contextualSpacing/>
    </w:pPr>
  </w:style>
  <w:style w:type="paragraph" w:styleId="a6">
    <w:name w:val="Normal (Web)"/>
    <w:basedOn w:val="a"/>
    <w:uiPriority w:val="99"/>
    <w:unhideWhenUsed/>
    <w:rsid w:val="003C1906"/>
    <w:pPr>
      <w:suppressAutoHyphens/>
      <w:spacing w:before="280" w:after="280"/>
    </w:pPr>
    <w:rPr>
      <w:lang w:eastAsia="ar-SA"/>
    </w:rPr>
  </w:style>
  <w:style w:type="paragraph" w:styleId="a7">
    <w:name w:val="Balloon Text"/>
    <w:basedOn w:val="a"/>
    <w:link w:val="a8"/>
    <w:uiPriority w:val="99"/>
    <w:semiHidden/>
    <w:unhideWhenUsed/>
    <w:rsid w:val="00C50ADA"/>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C50ADA"/>
    <w:rPr>
      <w:rFonts w:ascii="Tahoma" w:eastAsia="Calibri" w:hAnsi="Tahoma" w:cs="Tahoma"/>
      <w:sz w:val="16"/>
      <w:szCs w:val="16"/>
    </w:rPr>
  </w:style>
  <w:style w:type="character" w:customStyle="1" w:styleId="10">
    <w:name w:val="Заголовок 1 Знак"/>
    <w:basedOn w:val="a0"/>
    <w:link w:val="1"/>
    <w:uiPriority w:val="99"/>
    <w:rsid w:val="00BB47DC"/>
    <w:rPr>
      <w:rFonts w:asciiTheme="majorHAnsi" w:eastAsiaTheme="majorEastAsia" w:hAnsiTheme="majorHAnsi" w:cstheme="majorBidi"/>
      <w:b/>
      <w:bCs/>
      <w:color w:val="365F91" w:themeColor="accent1" w:themeShade="BF"/>
      <w:sz w:val="28"/>
      <w:szCs w:val="28"/>
      <w:lang w:eastAsia="ru-RU"/>
    </w:rPr>
  </w:style>
  <w:style w:type="paragraph" w:customStyle="1" w:styleId="Pro-Gramma">
    <w:name w:val="Pro-Gramma"/>
    <w:basedOn w:val="a"/>
    <w:link w:val="Pro-Gramma0"/>
    <w:qFormat/>
    <w:rsid w:val="00495851"/>
    <w:pPr>
      <w:ind w:firstLine="709"/>
      <w:jc w:val="both"/>
    </w:pPr>
  </w:style>
  <w:style w:type="character" w:customStyle="1" w:styleId="Pro-Gramma0">
    <w:name w:val="Pro-Gramma Знак"/>
    <w:link w:val="Pro-Gramma"/>
    <w:rsid w:val="00495851"/>
    <w:rPr>
      <w:rFonts w:ascii="Times New Roman" w:eastAsia="Times New Roman" w:hAnsi="Times New Roman" w:cs="Times New Roman"/>
      <w:sz w:val="24"/>
      <w:szCs w:val="24"/>
      <w:lang w:eastAsia="ru-RU"/>
    </w:rPr>
  </w:style>
  <w:style w:type="paragraph" w:styleId="a9">
    <w:name w:val="footer"/>
    <w:basedOn w:val="a"/>
    <w:link w:val="aa"/>
    <w:uiPriority w:val="99"/>
    <w:rsid w:val="00253047"/>
    <w:pPr>
      <w:tabs>
        <w:tab w:val="center" w:pos="4677"/>
        <w:tab w:val="right" w:pos="9355"/>
      </w:tabs>
    </w:pPr>
  </w:style>
  <w:style w:type="character" w:customStyle="1" w:styleId="aa">
    <w:name w:val="Нижний колонтитул Знак"/>
    <w:basedOn w:val="a0"/>
    <w:link w:val="a9"/>
    <w:uiPriority w:val="99"/>
    <w:rsid w:val="00253047"/>
    <w:rPr>
      <w:rFonts w:ascii="Times New Roman" w:eastAsia="Times New Roman" w:hAnsi="Times New Roman" w:cs="Times New Roman"/>
      <w:sz w:val="24"/>
      <w:szCs w:val="24"/>
    </w:rPr>
  </w:style>
  <w:style w:type="paragraph" w:customStyle="1" w:styleId="ab">
    <w:name w:val="Нормальный (таблица)"/>
    <w:basedOn w:val="a"/>
    <w:next w:val="a"/>
    <w:uiPriority w:val="99"/>
    <w:rsid w:val="009B25E3"/>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9B25E3"/>
    <w:pPr>
      <w:widowControl w:val="0"/>
      <w:autoSpaceDE w:val="0"/>
      <w:autoSpaceDN w:val="0"/>
      <w:adjustRightInd w:val="0"/>
    </w:pPr>
    <w:rPr>
      <w:rFonts w:ascii="Arial" w:hAnsi="Arial" w:cs="Arial"/>
    </w:rPr>
  </w:style>
  <w:style w:type="paragraph" w:customStyle="1" w:styleId="Pro-List1">
    <w:name w:val="Pro-List #1"/>
    <w:basedOn w:val="Pro-Gramma"/>
    <w:link w:val="Pro-List10"/>
    <w:uiPriority w:val="99"/>
    <w:qFormat/>
    <w:rsid w:val="009B25E3"/>
  </w:style>
  <w:style w:type="character" w:customStyle="1" w:styleId="Pro-List10">
    <w:name w:val="Pro-List #1 Знак Знак"/>
    <w:link w:val="Pro-List1"/>
    <w:uiPriority w:val="99"/>
    <w:rsid w:val="009B25E3"/>
    <w:rPr>
      <w:rFonts w:ascii="Times New Roman" w:eastAsia="Times New Roman" w:hAnsi="Times New Roman" w:cs="Times New Roman"/>
      <w:sz w:val="24"/>
      <w:szCs w:val="24"/>
      <w:lang w:eastAsia="ru-RU"/>
    </w:rPr>
  </w:style>
  <w:style w:type="paragraph" w:customStyle="1" w:styleId="formattext">
    <w:name w:val="formattext"/>
    <w:basedOn w:val="a"/>
    <w:rsid w:val="00367C7A"/>
    <w:pPr>
      <w:spacing w:before="100" w:beforeAutospacing="1" w:after="100" w:afterAutospacing="1"/>
    </w:pPr>
  </w:style>
  <w:style w:type="paragraph" w:styleId="ad">
    <w:name w:val="header"/>
    <w:basedOn w:val="a"/>
    <w:link w:val="ae"/>
    <w:uiPriority w:val="99"/>
    <w:rsid w:val="001D1E11"/>
    <w:pPr>
      <w:tabs>
        <w:tab w:val="center" w:pos="4677"/>
        <w:tab w:val="right" w:pos="9355"/>
      </w:tabs>
    </w:pPr>
  </w:style>
  <w:style w:type="character" w:customStyle="1" w:styleId="ae">
    <w:name w:val="Верхний колонтитул Знак"/>
    <w:basedOn w:val="a0"/>
    <w:link w:val="ad"/>
    <w:uiPriority w:val="99"/>
    <w:rsid w:val="001D1E11"/>
    <w:rPr>
      <w:rFonts w:ascii="Times New Roman" w:eastAsia="Times New Roman" w:hAnsi="Times New Roman" w:cs="Times New Roman"/>
      <w:sz w:val="24"/>
      <w:szCs w:val="24"/>
      <w:lang w:eastAsia="ru-RU"/>
    </w:rPr>
  </w:style>
  <w:style w:type="paragraph" w:customStyle="1" w:styleId="ConsPlusTitle">
    <w:name w:val="ConsPlusTitle"/>
    <w:uiPriority w:val="99"/>
    <w:rsid w:val="00EF0C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5445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821EF7"/>
    <w:rPr>
      <w:rFonts w:ascii="Cambria" w:eastAsia="Times New Roman" w:hAnsi="Cambria" w:cs="Times New Roman"/>
      <w:b/>
      <w:bCs/>
      <w:sz w:val="26"/>
      <w:szCs w:val="26"/>
    </w:rPr>
  </w:style>
  <w:style w:type="character" w:styleId="af">
    <w:name w:val="Hyperlink"/>
    <w:uiPriority w:val="99"/>
    <w:unhideWhenUsed/>
    <w:rsid w:val="00821EF7"/>
    <w:rPr>
      <w:color w:val="0000FF"/>
      <w:u w:val="single"/>
    </w:rPr>
  </w:style>
  <w:style w:type="paragraph" w:customStyle="1" w:styleId="s1">
    <w:name w:val="s_1"/>
    <w:basedOn w:val="a"/>
    <w:rsid w:val="004D3472"/>
    <w:pPr>
      <w:spacing w:before="100" w:beforeAutospacing="1" w:after="100" w:afterAutospacing="1"/>
    </w:pPr>
  </w:style>
  <w:style w:type="character" w:styleId="af0">
    <w:name w:val="Subtle Reference"/>
    <w:basedOn w:val="a0"/>
    <w:uiPriority w:val="31"/>
    <w:qFormat/>
    <w:rsid w:val="00495F03"/>
    <w:rPr>
      <w:smallCaps/>
      <w:color w:val="C0504D" w:themeColor="accent2"/>
      <w:u w:val="single"/>
    </w:rPr>
  </w:style>
  <w:style w:type="character" w:customStyle="1" w:styleId="af1">
    <w:name w:val="Гипертекстовая ссылка"/>
    <w:uiPriority w:val="99"/>
    <w:rsid w:val="0008359D"/>
    <w:rPr>
      <w:rFonts w:cs="Times New Roman"/>
      <w:color w:val="106BBE"/>
    </w:rPr>
  </w:style>
  <w:style w:type="paragraph" w:customStyle="1" w:styleId="TableParagraph">
    <w:name w:val="Table Paragraph"/>
    <w:basedOn w:val="a"/>
    <w:uiPriority w:val="1"/>
    <w:qFormat/>
    <w:rsid w:val="00D13464"/>
    <w:pPr>
      <w:widowControl w:val="0"/>
      <w:autoSpaceDE w:val="0"/>
      <w:autoSpaceDN w:val="0"/>
    </w:pPr>
    <w:rPr>
      <w:sz w:val="22"/>
      <w:szCs w:val="22"/>
      <w:lang w:eastAsia="en-US"/>
    </w:rPr>
  </w:style>
  <w:style w:type="paragraph" w:styleId="af2">
    <w:name w:val="Body Text"/>
    <w:basedOn w:val="a"/>
    <w:link w:val="af3"/>
    <w:uiPriority w:val="99"/>
    <w:unhideWhenUsed/>
    <w:rsid w:val="00D13464"/>
    <w:pPr>
      <w:spacing w:after="120"/>
    </w:pPr>
  </w:style>
  <w:style w:type="character" w:customStyle="1" w:styleId="af3">
    <w:name w:val="Основной текст Знак"/>
    <w:basedOn w:val="a0"/>
    <w:link w:val="af2"/>
    <w:uiPriority w:val="99"/>
    <w:rsid w:val="00D13464"/>
    <w:rPr>
      <w:rFonts w:ascii="Times New Roman" w:eastAsia="Times New Roman" w:hAnsi="Times New Roman" w:cs="Times New Roman"/>
      <w:sz w:val="24"/>
      <w:szCs w:val="24"/>
      <w:lang w:eastAsia="ru-RU"/>
    </w:rPr>
  </w:style>
  <w:style w:type="paragraph" w:customStyle="1" w:styleId="ConsNormal">
    <w:name w:val="ConsNormal"/>
    <w:uiPriority w:val="99"/>
    <w:rsid w:val="00957799"/>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Pro-Tab">
    <w:name w:val="Pro-Tab"/>
    <w:basedOn w:val="Pro-Gramma"/>
    <w:uiPriority w:val="99"/>
    <w:rsid w:val="00957799"/>
    <w:pPr>
      <w:spacing w:before="40" w:after="40"/>
      <w:ind w:firstLine="0"/>
      <w:jc w:val="left"/>
    </w:pPr>
    <w:rPr>
      <w:rFonts w:ascii="Tahoma" w:eastAsia="Calibri" w:hAnsi="Tahoma"/>
      <w:sz w:val="16"/>
      <w:szCs w:val="20"/>
    </w:rPr>
  </w:style>
  <w:style w:type="paragraph" w:customStyle="1" w:styleId="af4">
    <w:name w:val="Знак"/>
    <w:basedOn w:val="a"/>
    <w:uiPriority w:val="99"/>
    <w:rsid w:val="00957799"/>
    <w:pPr>
      <w:spacing w:before="100" w:beforeAutospacing="1" w:after="100" w:afterAutospacing="1"/>
    </w:pPr>
    <w:rPr>
      <w:rFonts w:ascii="Tahoma" w:hAnsi="Tahoma"/>
      <w:sz w:val="20"/>
      <w:szCs w:val="20"/>
      <w:lang w:val="en-US" w:eastAsia="en-US"/>
    </w:rPr>
  </w:style>
  <w:style w:type="paragraph" w:customStyle="1" w:styleId="af5">
    <w:name w:val="Комментарий"/>
    <w:basedOn w:val="a"/>
    <w:next w:val="a"/>
    <w:uiPriority w:val="99"/>
    <w:rsid w:val="00957799"/>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6">
    <w:name w:val="Информация о версии"/>
    <w:basedOn w:val="af5"/>
    <w:next w:val="a"/>
    <w:uiPriority w:val="99"/>
    <w:rsid w:val="00957799"/>
    <w:rPr>
      <w:i/>
      <w:iCs/>
    </w:rPr>
  </w:style>
  <w:style w:type="paragraph" w:customStyle="1" w:styleId="11">
    <w:name w:val="Абзац списка1"/>
    <w:basedOn w:val="a"/>
    <w:link w:val="af7"/>
    <w:uiPriority w:val="99"/>
    <w:rsid w:val="00957799"/>
    <w:pPr>
      <w:spacing w:after="200" w:line="276" w:lineRule="auto"/>
      <w:ind w:left="720"/>
      <w:contextualSpacing/>
    </w:pPr>
    <w:rPr>
      <w:rFonts w:ascii="Calibri" w:hAnsi="Calibri"/>
      <w:sz w:val="22"/>
      <w:szCs w:val="20"/>
      <w:lang w:eastAsia="en-US"/>
    </w:rPr>
  </w:style>
  <w:style w:type="character" w:customStyle="1" w:styleId="af7">
    <w:name w:val="Абзац списка Знак"/>
    <w:link w:val="11"/>
    <w:uiPriority w:val="99"/>
    <w:locked/>
    <w:rsid w:val="00957799"/>
    <w:rPr>
      <w:rFonts w:ascii="Calibri" w:eastAsia="Times New Roman" w:hAnsi="Calibri" w:cs="Times New Roman"/>
      <w:szCs w:val="20"/>
    </w:rPr>
  </w:style>
  <w:style w:type="paragraph" w:styleId="af8">
    <w:name w:val="Body Text Indent"/>
    <w:basedOn w:val="a"/>
    <w:link w:val="af9"/>
    <w:uiPriority w:val="99"/>
    <w:rsid w:val="00957799"/>
    <w:pPr>
      <w:suppressAutoHyphens/>
      <w:spacing w:after="120"/>
      <w:ind w:left="283" w:firstLine="567"/>
      <w:jc w:val="both"/>
    </w:pPr>
    <w:rPr>
      <w:rFonts w:ascii="Calibri" w:eastAsia="Calibri" w:hAnsi="Calibri"/>
      <w:szCs w:val="20"/>
      <w:lang w:eastAsia="ar-SA"/>
    </w:rPr>
  </w:style>
  <w:style w:type="character" w:customStyle="1" w:styleId="af9">
    <w:name w:val="Основной текст с отступом Знак"/>
    <w:basedOn w:val="a0"/>
    <w:link w:val="af8"/>
    <w:uiPriority w:val="99"/>
    <w:rsid w:val="00957799"/>
    <w:rPr>
      <w:rFonts w:ascii="Calibri" w:eastAsia="Calibri" w:hAnsi="Calibri" w:cs="Times New Roman"/>
      <w:sz w:val="24"/>
      <w:szCs w:val="20"/>
      <w:lang w:eastAsia="ar-SA"/>
    </w:rPr>
  </w:style>
  <w:style w:type="character" w:customStyle="1" w:styleId="BodyTextIndentChar">
    <w:name w:val="Body Text Indent Char"/>
    <w:uiPriority w:val="99"/>
    <w:semiHidden/>
    <w:rsid w:val="00957799"/>
    <w:rPr>
      <w:rFonts w:ascii="Times New Roman" w:eastAsia="Times New Roman" w:hAnsi="Times New Roman"/>
      <w:sz w:val="24"/>
      <w:szCs w:val="24"/>
    </w:rPr>
  </w:style>
  <w:style w:type="character" w:customStyle="1" w:styleId="afa">
    <w:name w:val="Цветовое выделение"/>
    <w:uiPriority w:val="99"/>
    <w:rsid w:val="00957799"/>
    <w:rPr>
      <w:b/>
      <w:color w:val="26282F"/>
    </w:rPr>
  </w:style>
  <w:style w:type="character" w:styleId="afb">
    <w:name w:val="Emphasis"/>
    <w:basedOn w:val="a0"/>
    <w:uiPriority w:val="20"/>
    <w:qFormat/>
    <w:rsid w:val="00957799"/>
    <w:rPr>
      <w:i/>
      <w:iCs/>
    </w:rPr>
  </w:style>
  <w:style w:type="paragraph" w:styleId="afc">
    <w:name w:val="Title"/>
    <w:basedOn w:val="a"/>
    <w:next w:val="a"/>
    <w:link w:val="afd"/>
    <w:qFormat/>
    <w:rsid w:val="009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rsid w:val="0095779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23013541">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321323770">
      <w:bodyDiv w:val="1"/>
      <w:marLeft w:val="0"/>
      <w:marRight w:val="0"/>
      <w:marTop w:val="0"/>
      <w:marBottom w:val="0"/>
      <w:divBdr>
        <w:top w:val="none" w:sz="0" w:space="0" w:color="auto"/>
        <w:left w:val="none" w:sz="0" w:space="0" w:color="auto"/>
        <w:bottom w:val="none" w:sz="0" w:space="0" w:color="auto"/>
        <w:right w:val="none" w:sz="0" w:space="0" w:color="auto"/>
      </w:divBdr>
    </w:div>
    <w:div w:id="544758643">
      <w:bodyDiv w:val="1"/>
      <w:marLeft w:val="0"/>
      <w:marRight w:val="0"/>
      <w:marTop w:val="0"/>
      <w:marBottom w:val="0"/>
      <w:divBdr>
        <w:top w:val="none" w:sz="0" w:space="0" w:color="auto"/>
        <w:left w:val="none" w:sz="0" w:space="0" w:color="auto"/>
        <w:bottom w:val="none" w:sz="0" w:space="0" w:color="auto"/>
        <w:right w:val="none" w:sz="0" w:space="0" w:color="auto"/>
      </w:divBdr>
    </w:div>
    <w:div w:id="687828821">
      <w:bodyDiv w:val="1"/>
      <w:marLeft w:val="0"/>
      <w:marRight w:val="0"/>
      <w:marTop w:val="0"/>
      <w:marBottom w:val="0"/>
      <w:divBdr>
        <w:top w:val="none" w:sz="0" w:space="0" w:color="auto"/>
        <w:left w:val="none" w:sz="0" w:space="0" w:color="auto"/>
        <w:bottom w:val="none" w:sz="0" w:space="0" w:color="auto"/>
        <w:right w:val="none" w:sz="0" w:space="0" w:color="auto"/>
      </w:divBdr>
    </w:div>
    <w:div w:id="931859181">
      <w:bodyDiv w:val="1"/>
      <w:marLeft w:val="0"/>
      <w:marRight w:val="0"/>
      <w:marTop w:val="0"/>
      <w:marBottom w:val="0"/>
      <w:divBdr>
        <w:top w:val="none" w:sz="0" w:space="0" w:color="auto"/>
        <w:left w:val="none" w:sz="0" w:space="0" w:color="auto"/>
        <w:bottom w:val="none" w:sz="0" w:space="0" w:color="auto"/>
        <w:right w:val="none" w:sz="0" w:space="0" w:color="auto"/>
      </w:divBdr>
    </w:div>
    <w:div w:id="1440755259">
      <w:bodyDiv w:val="1"/>
      <w:marLeft w:val="0"/>
      <w:marRight w:val="0"/>
      <w:marTop w:val="0"/>
      <w:marBottom w:val="0"/>
      <w:divBdr>
        <w:top w:val="none" w:sz="0" w:space="0" w:color="auto"/>
        <w:left w:val="none" w:sz="0" w:space="0" w:color="auto"/>
        <w:bottom w:val="none" w:sz="0" w:space="0" w:color="auto"/>
        <w:right w:val="none" w:sz="0" w:space="0" w:color="auto"/>
      </w:divBdr>
    </w:div>
    <w:div w:id="1722707290">
      <w:bodyDiv w:val="1"/>
      <w:marLeft w:val="0"/>
      <w:marRight w:val="0"/>
      <w:marTop w:val="0"/>
      <w:marBottom w:val="0"/>
      <w:divBdr>
        <w:top w:val="none" w:sz="0" w:space="0" w:color="auto"/>
        <w:left w:val="none" w:sz="0" w:space="0" w:color="auto"/>
        <w:bottom w:val="none" w:sz="0" w:space="0" w:color="auto"/>
        <w:right w:val="none" w:sz="0" w:space="0" w:color="auto"/>
      </w:divBdr>
    </w:div>
    <w:div w:id="1829784947">
      <w:bodyDiv w:val="1"/>
      <w:marLeft w:val="0"/>
      <w:marRight w:val="0"/>
      <w:marTop w:val="0"/>
      <w:marBottom w:val="0"/>
      <w:divBdr>
        <w:top w:val="none" w:sz="0" w:space="0" w:color="auto"/>
        <w:left w:val="none" w:sz="0" w:space="0" w:color="auto"/>
        <w:bottom w:val="none" w:sz="0" w:space="0" w:color="auto"/>
        <w:right w:val="none" w:sz="0" w:space="0" w:color="auto"/>
      </w:divBdr>
    </w:div>
    <w:div w:id="2016491994">
      <w:bodyDiv w:val="1"/>
      <w:marLeft w:val="0"/>
      <w:marRight w:val="0"/>
      <w:marTop w:val="0"/>
      <w:marBottom w:val="0"/>
      <w:divBdr>
        <w:top w:val="none" w:sz="0" w:space="0" w:color="auto"/>
        <w:left w:val="none" w:sz="0" w:space="0" w:color="auto"/>
        <w:bottom w:val="none" w:sz="0" w:space="0" w:color="auto"/>
        <w:right w:val="none" w:sz="0" w:space="0" w:color="auto"/>
      </w:divBdr>
    </w:div>
    <w:div w:id="2098356990">
      <w:bodyDiv w:val="1"/>
      <w:marLeft w:val="0"/>
      <w:marRight w:val="0"/>
      <w:marTop w:val="0"/>
      <w:marBottom w:val="0"/>
      <w:divBdr>
        <w:top w:val="none" w:sz="0" w:space="0" w:color="auto"/>
        <w:left w:val="none" w:sz="0" w:space="0" w:color="auto"/>
        <w:bottom w:val="none" w:sz="0" w:space="0" w:color="auto"/>
        <w:right w:val="none" w:sz="0" w:space="0" w:color="auto"/>
      </w:divBdr>
    </w:div>
    <w:div w:id="2104109343">
      <w:bodyDiv w:val="1"/>
      <w:marLeft w:val="0"/>
      <w:marRight w:val="0"/>
      <w:marTop w:val="0"/>
      <w:marBottom w:val="0"/>
      <w:divBdr>
        <w:top w:val="none" w:sz="0" w:space="0" w:color="auto"/>
        <w:left w:val="none" w:sz="0" w:space="0" w:color="auto"/>
        <w:bottom w:val="none" w:sz="0" w:space="0" w:color="auto"/>
        <w:right w:val="none" w:sz="0" w:space="0" w:color="auto"/>
      </w:divBdr>
    </w:div>
    <w:div w:id="21281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ernet.garant.ru/document/redirect/28374274/0" TargetMode="External"/><Relationship Id="rId4" Type="http://schemas.openxmlformats.org/officeDocument/2006/relationships/settings" Target="settings.xml"/><Relationship Id="rId9" Type="http://schemas.openxmlformats.org/officeDocument/2006/relationships/hyperlink" Target="http://internet.garant.ru/document/redirect/2837427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59B66A-B90C-4B88-B8AA-E1956F25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4313</Words>
  <Characters>24588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c:creator>
  <cp:lastModifiedBy>Рита</cp:lastModifiedBy>
  <cp:revision>3</cp:revision>
  <cp:lastPrinted>2023-03-17T08:20:00Z</cp:lastPrinted>
  <dcterms:created xsi:type="dcterms:W3CDTF">2023-03-30T06:32:00Z</dcterms:created>
  <dcterms:modified xsi:type="dcterms:W3CDTF">2023-03-30T06:33:00Z</dcterms:modified>
</cp:coreProperties>
</file>