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E" w:rsidRPr="00BB386E" w:rsidRDefault="0023742A" w:rsidP="00BB386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8178" cy="781053"/>
            <wp:effectExtent l="0" t="0" r="9522" b="0"/>
            <wp:docPr id="2" name="Рисунок 3" descr="Без имени-1копиров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8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742A" w:rsidRPr="00D66D83" w:rsidRDefault="0023742A" w:rsidP="0023742A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44"/>
          <w:szCs w:val="44"/>
        </w:rPr>
      </w:pPr>
      <w:r w:rsidRPr="00D66D83">
        <w:rPr>
          <w:color w:val="000000" w:themeColor="text1"/>
          <w:sz w:val="44"/>
          <w:szCs w:val="44"/>
          <w:lang w:val="ru-RU"/>
        </w:rPr>
        <w:t xml:space="preserve">                      </w:t>
      </w:r>
      <w:r w:rsidR="00D66D83" w:rsidRPr="00D66D83">
        <w:rPr>
          <w:color w:val="000000" w:themeColor="text1"/>
          <w:sz w:val="44"/>
          <w:szCs w:val="44"/>
          <w:lang w:val="ru-RU"/>
        </w:rPr>
        <w:t xml:space="preserve">  </w:t>
      </w:r>
      <w:r w:rsidRPr="00D66D83">
        <w:rPr>
          <w:color w:val="000000" w:themeColor="text1"/>
          <w:sz w:val="44"/>
          <w:szCs w:val="44"/>
          <w:lang w:val="ru-RU"/>
        </w:rPr>
        <w:t xml:space="preserve">      </w:t>
      </w:r>
      <w:r w:rsidRPr="00D66D83">
        <w:rPr>
          <w:rFonts w:ascii="Times New Roman" w:hAnsi="Times New Roman" w:cs="Times New Roman"/>
          <w:color w:val="000000" w:themeColor="text1"/>
          <w:sz w:val="44"/>
          <w:szCs w:val="44"/>
        </w:rPr>
        <w:t>ПОСТАНОВЛЕНИЕ</w:t>
      </w:r>
    </w:p>
    <w:p w:rsidR="0023742A" w:rsidRPr="00D66D83" w:rsidRDefault="0023742A" w:rsidP="0023742A">
      <w:pPr>
        <w:rPr>
          <w:color w:val="000000" w:themeColor="text1"/>
          <w:sz w:val="16"/>
        </w:rPr>
      </w:pPr>
    </w:p>
    <w:p w:rsidR="0023742A" w:rsidRDefault="0023742A" w:rsidP="0023742A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BB386E" w:rsidRDefault="00BB386E" w:rsidP="0023742A">
      <w:pPr>
        <w:pStyle w:val="2"/>
        <w:rPr>
          <w:sz w:val="28"/>
          <w:szCs w:val="28"/>
        </w:rPr>
      </w:pPr>
    </w:p>
    <w:p w:rsidR="00BB386E" w:rsidRDefault="00BB386E" w:rsidP="00BB386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2020 г.                                                                                               № 861</w:t>
      </w:r>
    </w:p>
    <w:p w:rsidR="00EB3492" w:rsidRPr="00BB386E" w:rsidRDefault="00EB3492" w:rsidP="00BB386E">
      <w:pPr>
        <w:widowControl/>
        <w:suppressAutoHyphens w:val="0"/>
        <w:autoSpaceDE w:val="0"/>
        <w:adjustRightInd w:val="0"/>
        <w:textAlignment w:val="auto"/>
        <w:outlineLvl w:val="0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FC5D59" w:rsidRDefault="00FC5D59" w:rsidP="00FC5D59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О внесении изменений в постановление администрации </w:t>
      </w:r>
    </w:p>
    <w:p w:rsidR="005D0E6B" w:rsidRDefault="00C52B9A" w:rsidP="00EB349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городского округа Вичуга  от 29.10.</w:t>
      </w:r>
      <w:r w:rsidR="00FC5D59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2018 № 906</w:t>
      </w:r>
    </w:p>
    <w:p w:rsidR="005E35FA" w:rsidRPr="00D66D83" w:rsidRDefault="005E35FA" w:rsidP="00EB349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EB3492" w:rsidRPr="00F06487" w:rsidRDefault="00EB3492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В соответствии со </w:t>
      </w:r>
      <w:hyperlink r:id="rId7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статьей 179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Бюджетного кодекса Российской Федерации, </w:t>
      </w:r>
      <w:hyperlink r:id="rId8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решением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городской Думы городского округа Вичуга от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30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.0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4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.201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5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N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24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"О</w:t>
      </w:r>
      <w:r w:rsidR="00E1421F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б утверждении Положения о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бюджетном процессе</w:t>
      </w:r>
      <w:r w:rsidR="00E1421F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в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городско</w:t>
      </w:r>
      <w:r w:rsidR="00E1421F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м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округ</w:t>
      </w:r>
      <w:r w:rsidR="00E1421F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е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Вичуга", </w:t>
      </w:r>
      <w:hyperlink r:id="rId9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постановлением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администрации городского округа Вичуга от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19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.09.201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9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N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705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"О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б утверждении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Порядк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а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разработки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,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реализации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и оценки эффективности 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муниципальных программ городского округа Вичуга",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руководствуясь Уставом 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городского округа Вичуг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а</w:t>
      </w:r>
      <w:r w:rsidR="00A12611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,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BB386E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ПОСТАНОВЛЯЮ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:</w:t>
      </w:r>
    </w:p>
    <w:p w:rsidR="00EB3492" w:rsidRPr="00F06487" w:rsidRDefault="00EB3492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E536D5" w:rsidRDefault="00EB3492" w:rsidP="00BB386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1.</w:t>
      </w:r>
      <w:r w:rsidR="0018712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C52B9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Внести в постановление администрации городского округа Вичуга  от 29.10.2018 г. № 906 «Об утверждении муниципальной программы 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«</w:t>
      </w:r>
      <w:r w:rsidR="00C52B9A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Долгосрочная сбалансированность и устойчивость бюджетной системы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»» </w:t>
      </w:r>
      <w:r w:rsidR="00694009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следующие 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изменени</w:t>
      </w:r>
      <w:r w:rsidR="004D4BE1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я:</w:t>
      </w:r>
    </w:p>
    <w:p w:rsidR="00EB3492" w:rsidRDefault="00694009" w:rsidP="0069400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1.1</w:t>
      </w:r>
      <w:r w:rsidR="00D66D83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</w:t>
      </w:r>
      <w:r w:rsidR="0018712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В разделе 1 «Паспорт муниципальной программы» приложения к постановлению администрации городского округа Вичуга</w:t>
      </w:r>
      <w:r w:rsidR="007A6439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строку «</w:t>
      </w:r>
      <w:r w:rsidR="00B57598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Объём ресурсного обеспечения программы</w:t>
      </w: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» изложить в следующей редакции:</w:t>
      </w:r>
    </w:p>
    <w:p w:rsidR="0023742A" w:rsidRDefault="0023742A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954"/>
      </w:tblGrid>
      <w:tr w:rsidR="007B35C7" w:rsidRPr="00BB386E" w:rsidTr="00D152EA">
        <w:tc>
          <w:tcPr>
            <w:tcW w:w="3969" w:type="dxa"/>
          </w:tcPr>
          <w:p w:rsidR="007B35C7" w:rsidRPr="00BB386E" w:rsidRDefault="007B35C7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954" w:type="dxa"/>
          </w:tcPr>
          <w:p w:rsidR="00011C9F" w:rsidRPr="00BB386E" w:rsidRDefault="00BE7F1A" w:rsidP="00187120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BB386E">
              <w:rPr>
                <w:rFonts w:cs="Times New Roman"/>
                <w:lang w:val="ru-RU" w:eastAsia="en-US"/>
              </w:rPr>
              <w:t>Общий объём бюджетных ассигнований</w:t>
            </w:r>
            <w:r w:rsidR="00011C9F" w:rsidRPr="00BB386E">
              <w:rPr>
                <w:rFonts w:cs="Times New Roman"/>
                <w:lang w:val="ru-RU" w:eastAsia="en-US"/>
              </w:rPr>
              <w:t>:</w:t>
            </w:r>
            <w:r w:rsidR="00BD3C01" w:rsidRPr="00BB386E">
              <w:rPr>
                <w:rFonts w:cs="Times New Roman"/>
                <w:lang w:val="ru-RU" w:eastAsia="en-US"/>
              </w:rPr>
              <w:t xml:space="preserve">    </w:t>
            </w:r>
          </w:p>
          <w:p w:rsidR="007B35C7" w:rsidRPr="00BB386E" w:rsidRDefault="004F2DB8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E3E44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E6F16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E3E44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</w:t>
            </w:r>
            <w:r w:rsidR="00BD3C01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3C81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97198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  <w:r w:rsidR="00011C9F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D3C01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11C9F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руб.</w:t>
            </w:r>
          </w:p>
          <w:p w:rsidR="0091518A" w:rsidRPr="00BB386E" w:rsidRDefault="0091518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</w:t>
            </w:r>
            <w:r w:rsidR="003E6F16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</w:t>
            </w:r>
            <w:r w:rsidR="005D0E6B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721 159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 руб.</w:t>
            </w:r>
          </w:p>
          <w:p w:rsidR="005D0E6B" w:rsidRPr="00BB386E" w:rsidRDefault="005D0E6B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</w:t>
            </w:r>
            <w:r w:rsidR="003E6F16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2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540 538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 руб.</w:t>
            </w:r>
          </w:p>
          <w:p w:rsidR="00BE7F1A" w:rsidRPr="00BB386E" w:rsidRDefault="00BE7F1A" w:rsidP="00187120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BB386E">
              <w:rPr>
                <w:rFonts w:cs="Times New Roman"/>
                <w:lang w:val="ru-RU" w:eastAsia="en-US"/>
              </w:rPr>
              <w:t xml:space="preserve">Бюджет городского округа Вичуга:    </w:t>
            </w:r>
          </w:p>
          <w:p w:rsidR="00BE7F1A" w:rsidRPr="00BB386E" w:rsidRDefault="00BE7F1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 год -    </w:t>
            </w:r>
            <w:r w:rsidR="00C73C81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97198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 руб.</w:t>
            </w:r>
          </w:p>
          <w:p w:rsidR="00BE7F1A" w:rsidRPr="00BB386E" w:rsidRDefault="00BE7F1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2021 год -    2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721 159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 руб.</w:t>
            </w:r>
          </w:p>
          <w:p w:rsidR="00BE7F1A" w:rsidRPr="00BB386E" w:rsidRDefault="00BE7F1A" w:rsidP="00292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2022 год -    2</w:t>
            </w:r>
            <w:r w:rsidR="002928AE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540 538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4C3EF8" w:rsidRDefault="004C3EF8" w:rsidP="00797F35">
      <w:pPr>
        <w:pStyle w:val="ConsPlusNormal"/>
        <w:ind w:left="360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909FE" w:rsidRPr="00E901C7" w:rsidRDefault="00FE12CA" w:rsidP="00E901C7">
      <w:pPr>
        <w:ind w:firstLine="708"/>
        <w:jc w:val="both"/>
        <w:rPr>
          <w:sz w:val="28"/>
          <w:szCs w:val="28"/>
        </w:rPr>
      </w:pPr>
      <w:r w:rsidRPr="00E901C7">
        <w:rPr>
          <w:sz w:val="28"/>
          <w:szCs w:val="28"/>
        </w:rPr>
        <w:t>1.2. В приложении № 2 к муниципальной программе городского округа Вичуга «Долгосрочная сбалансированность и устойчивость бюджетной системы»:</w:t>
      </w:r>
      <w:bookmarkStart w:id="0" w:name="_GoBack"/>
      <w:bookmarkEnd w:id="0"/>
    </w:p>
    <w:p w:rsidR="00FE12CA" w:rsidRPr="00E901C7" w:rsidRDefault="00FE12CA" w:rsidP="00E901C7">
      <w:pPr>
        <w:ind w:firstLine="708"/>
        <w:jc w:val="both"/>
        <w:rPr>
          <w:sz w:val="28"/>
          <w:szCs w:val="28"/>
        </w:rPr>
      </w:pPr>
      <w:r w:rsidRPr="00E901C7">
        <w:rPr>
          <w:sz w:val="28"/>
          <w:szCs w:val="28"/>
        </w:rPr>
        <w:t>1.2.1. Строку «</w:t>
      </w:r>
      <w:r w:rsidR="00012333" w:rsidRPr="00E901C7">
        <w:rPr>
          <w:sz w:val="28"/>
          <w:szCs w:val="28"/>
        </w:rPr>
        <w:t>Объёмы ресурсного обеспечения подпрограммы</w:t>
      </w:r>
      <w:r w:rsidRPr="00E901C7">
        <w:rPr>
          <w:sz w:val="28"/>
          <w:szCs w:val="28"/>
        </w:rPr>
        <w:t>» раздела 1 «Паспорт подпрограммы» изложить в следующей редакции:</w:t>
      </w:r>
    </w:p>
    <w:p w:rsidR="00FE12CA" w:rsidRDefault="00FE12CA" w:rsidP="00FE12C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168" w:rsidRDefault="00957168" w:rsidP="00FE12C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812"/>
      </w:tblGrid>
      <w:tr w:rsidR="00FE12CA" w:rsidRPr="00BB386E" w:rsidTr="00D152EA">
        <w:tc>
          <w:tcPr>
            <w:tcW w:w="3969" w:type="dxa"/>
          </w:tcPr>
          <w:p w:rsidR="00FE12CA" w:rsidRPr="00BB386E" w:rsidRDefault="00FE12CA" w:rsidP="00FE1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5812" w:type="dxa"/>
          </w:tcPr>
          <w:p w:rsidR="00FE12CA" w:rsidRPr="00BB386E" w:rsidRDefault="00FE12CA" w:rsidP="00587459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BB386E">
              <w:rPr>
                <w:rFonts w:cs="Times New Roman"/>
                <w:lang w:val="ru-RU" w:eastAsia="en-US"/>
              </w:rPr>
              <w:t xml:space="preserve">Общий объём бюджетных ассигнований:    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 год -    3 </w:t>
            </w:r>
            <w:r w:rsidR="00AB1575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 руб.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2021 год -    2 721 159,00 руб.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2022 год -    2 540 538,00 руб.</w:t>
            </w:r>
          </w:p>
          <w:p w:rsidR="00FE12CA" w:rsidRPr="00BB386E" w:rsidRDefault="00FE12CA" w:rsidP="00587459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BB386E">
              <w:rPr>
                <w:rFonts w:cs="Times New Roman"/>
                <w:lang w:val="ru-RU" w:eastAsia="en-US"/>
              </w:rPr>
              <w:t xml:space="preserve">Бюджет городского округа Вичуга:    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 год -    3 </w:t>
            </w:r>
            <w:r w:rsidR="00AB1575"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 руб.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2021 год -    2 721 159,00 руб.</w:t>
            </w:r>
          </w:p>
          <w:p w:rsidR="00FE12CA" w:rsidRPr="00BB386E" w:rsidRDefault="00FE12CA" w:rsidP="0058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2022 год -    2 540 538,00 руб.</w:t>
            </w:r>
          </w:p>
        </w:tc>
      </w:tr>
    </w:tbl>
    <w:p w:rsidR="00FE12CA" w:rsidRDefault="00FE12CA" w:rsidP="00FE12C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2CA" w:rsidRPr="00E901C7" w:rsidRDefault="00FE12CA" w:rsidP="00E901C7">
      <w:pPr>
        <w:ind w:firstLine="360"/>
        <w:jc w:val="both"/>
        <w:rPr>
          <w:sz w:val="28"/>
          <w:szCs w:val="28"/>
        </w:rPr>
      </w:pPr>
      <w:r w:rsidRPr="00E901C7">
        <w:rPr>
          <w:sz w:val="28"/>
          <w:szCs w:val="28"/>
        </w:rPr>
        <w:t xml:space="preserve">1.2.2. Раздел 4 «Ресурсное обеспечение подпрограммы» </w:t>
      </w:r>
      <w:r w:rsidR="00ED7D02" w:rsidRPr="00E901C7">
        <w:rPr>
          <w:sz w:val="28"/>
          <w:szCs w:val="28"/>
        </w:rPr>
        <w:t>изложить в следующей редакции:</w:t>
      </w:r>
    </w:p>
    <w:p w:rsidR="00957168" w:rsidRDefault="00957168" w:rsidP="00FE12C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2CA" w:rsidRPr="00D152EA" w:rsidRDefault="00ED7D02" w:rsidP="00ED7D0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2EA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866"/>
        <w:gridCol w:w="2268"/>
        <w:gridCol w:w="1843"/>
        <w:gridCol w:w="1701"/>
        <w:gridCol w:w="1559"/>
        <w:gridCol w:w="1701"/>
      </w:tblGrid>
      <w:tr w:rsidR="00EC7685" w:rsidRPr="00EC7685" w:rsidTr="00D152EA">
        <w:trPr>
          <w:trHeight w:val="9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</w:t>
            </w:r>
            <w:proofErr w:type="gramEnd"/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Наименование основного мероприятия</w:t>
            </w:r>
            <w:r w:rsidR="00AD5203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, 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2020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2021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2022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</w:tr>
      <w:tr w:rsidR="00EC7685" w:rsidRPr="00EC7685" w:rsidTr="00D152EA">
        <w:trPr>
          <w:trHeight w:val="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85126A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3</w:t>
            </w:r>
            <w:r w:rsidR="00957170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 47</w:t>
            </w:r>
            <w:r w:rsidR="0085126A" w:rsidRPr="0085126A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8512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  <w:r w:rsidR="0085126A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 721 159,00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8512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  <w:r w:rsidR="0085126A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 540 538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,00</w:t>
            </w:r>
          </w:p>
        </w:tc>
      </w:tr>
      <w:tr w:rsidR="00EC7685" w:rsidRPr="00EC7685" w:rsidTr="00D152EA">
        <w:trPr>
          <w:trHeight w:val="1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D152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«Управление муниципальным долгом»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</w:t>
            </w:r>
            <w:r w:rsidR="00797F3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8512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</w:t>
            </w:r>
            <w:r w:rsidR="00797F3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8512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</w:t>
            </w:r>
            <w:r w:rsidR="00797F3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,00</w:t>
            </w:r>
          </w:p>
        </w:tc>
      </w:tr>
      <w:tr w:rsidR="00EC7685" w:rsidRPr="00EC7685" w:rsidTr="00D152EA">
        <w:trPr>
          <w:trHeight w:val="60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D152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540 538,00</w:t>
            </w:r>
          </w:p>
        </w:tc>
      </w:tr>
      <w:tr w:rsidR="00EC7685" w:rsidRPr="00EC7685" w:rsidTr="00D152E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AD5203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1.1</w:t>
            </w:r>
            <w:r w:rsidR="00EC7685"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D152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Основное мероприятие: «</w:t>
            </w: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служивание муниципального долга»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Финансовый отдел администрации городского округа Вичуга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540 538,00</w:t>
            </w:r>
          </w:p>
        </w:tc>
      </w:tr>
      <w:tr w:rsidR="00EC7685" w:rsidRPr="00EC7685" w:rsidTr="00D152EA">
        <w:trPr>
          <w:trHeight w:val="56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D152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540 538,00</w:t>
            </w:r>
          </w:p>
        </w:tc>
      </w:tr>
      <w:tr w:rsidR="00EC7685" w:rsidRPr="00EC7685" w:rsidTr="00D152EA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03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AD520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D152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Направление расходов: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</w:t>
            </w: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муниципального долга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540 538,00</w:t>
            </w:r>
          </w:p>
        </w:tc>
      </w:tr>
      <w:tr w:rsidR="00EC7685" w:rsidRPr="00EC7685" w:rsidTr="00D152EA">
        <w:trPr>
          <w:trHeight w:val="492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AD5203" w:rsidP="00D152EA">
            <w:pPr>
              <w:widowControl/>
              <w:suppressAutoHyphens w:val="0"/>
              <w:autoSpaceDN/>
              <w:ind w:left="-143" w:right="108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EC7685"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C73C81" w:rsidP="009571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95717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</w:t>
            </w:r>
            <w:r w:rsidR="008512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721 159,00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85126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540 538,00</w:t>
            </w:r>
          </w:p>
        </w:tc>
      </w:tr>
    </w:tbl>
    <w:p w:rsidR="00803E07" w:rsidRDefault="00803E07" w:rsidP="00D15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6D5" w:rsidRPr="00EF46DA" w:rsidRDefault="00EF46DA" w:rsidP="00BB3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6D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3F05C5">
        <w:rPr>
          <w:rFonts w:ascii="Times New Roman" w:hAnsi="Times New Roman" w:cs="Times New Roman"/>
          <w:sz w:val="28"/>
          <w:szCs w:val="28"/>
        </w:rPr>
        <w:t>официального подписания</w:t>
      </w:r>
      <w:r w:rsidRPr="00EF46DA">
        <w:rPr>
          <w:rFonts w:ascii="Times New Roman" w:hAnsi="Times New Roman" w:cs="Times New Roman"/>
          <w:sz w:val="28"/>
          <w:szCs w:val="28"/>
        </w:rPr>
        <w:t>.</w:t>
      </w:r>
    </w:p>
    <w:p w:rsidR="00EF46DA" w:rsidRDefault="00EF46DA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6DA">
        <w:rPr>
          <w:rFonts w:ascii="Times New Roman" w:hAnsi="Times New Roman" w:cs="Times New Roman"/>
          <w:sz w:val="28"/>
          <w:szCs w:val="28"/>
        </w:rPr>
        <w:t xml:space="preserve">3. </w:t>
      </w:r>
      <w:r w:rsidR="00AB68DB">
        <w:rPr>
          <w:rFonts w:ascii="Times New Roman" w:hAnsi="Times New Roman" w:cs="Times New Roman"/>
          <w:sz w:val="28"/>
          <w:szCs w:val="28"/>
        </w:rPr>
        <w:t>Опубликовать</w:t>
      </w:r>
      <w:r w:rsidRPr="00EF46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B68DB">
        <w:rPr>
          <w:rFonts w:ascii="Times New Roman" w:hAnsi="Times New Roman" w:cs="Times New Roman"/>
          <w:sz w:val="28"/>
          <w:szCs w:val="28"/>
        </w:rPr>
        <w:t xml:space="preserve"> в Вестнике органов местного самоуправления городского округа Вичуга и разместить</w:t>
      </w:r>
      <w:r w:rsidRPr="00EF46DA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AB68DB">
        <w:rPr>
          <w:rFonts w:ascii="Times New Roman" w:hAnsi="Times New Roman" w:cs="Times New Roman"/>
          <w:sz w:val="28"/>
          <w:szCs w:val="28"/>
        </w:rPr>
        <w:t>льном сайте администрации город</w:t>
      </w:r>
      <w:r w:rsidRPr="00EF46DA">
        <w:rPr>
          <w:rFonts w:ascii="Times New Roman" w:hAnsi="Times New Roman" w:cs="Times New Roman"/>
          <w:sz w:val="28"/>
          <w:szCs w:val="28"/>
        </w:rPr>
        <w:t xml:space="preserve">ского округа Вичуга в информационно </w:t>
      </w:r>
      <w:r w:rsidR="00AB68DB">
        <w:rPr>
          <w:rFonts w:ascii="Times New Roman" w:hAnsi="Times New Roman" w:cs="Times New Roman"/>
          <w:sz w:val="28"/>
          <w:szCs w:val="28"/>
        </w:rPr>
        <w:t>–</w:t>
      </w:r>
      <w:r w:rsidRPr="00EF46DA">
        <w:rPr>
          <w:rFonts w:ascii="Times New Roman" w:hAnsi="Times New Roman" w:cs="Times New Roman"/>
          <w:sz w:val="28"/>
          <w:szCs w:val="28"/>
        </w:rPr>
        <w:t xml:space="preserve"> </w:t>
      </w:r>
      <w:r w:rsidR="00AB68DB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B68DB" w:rsidRPr="00EF46DA" w:rsidRDefault="00AB68D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начальника финансового отдела администрации городского округа Вичуга Каменкову И. Б.</w:t>
      </w:r>
    </w:p>
    <w:p w:rsidR="00EF46DA" w:rsidRDefault="00EF46DA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D5" w:rsidRDefault="00E536D5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D5" w:rsidRDefault="00E536D5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D5" w:rsidRPr="00E536D5" w:rsidRDefault="00632447" w:rsidP="004D4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Врип г</w:t>
      </w:r>
      <w:r w:rsidR="00E536D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536D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</w:t>
      </w:r>
      <w:r w:rsidR="004D4B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36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6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0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4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4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C7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Н. Домашников</w:t>
      </w:r>
    </w:p>
    <w:p w:rsidR="00EF46DA" w:rsidRPr="00EC7685" w:rsidRDefault="00EF46DA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46DA" w:rsidRPr="00EC7685" w:rsidSect="00BB386E">
      <w:pgSz w:w="11907" w:h="16840"/>
      <w:pgMar w:top="1134" w:right="567" w:bottom="567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AA5"/>
    <w:multiLevelType w:val="hybridMultilevel"/>
    <w:tmpl w:val="AE381300"/>
    <w:lvl w:ilvl="0" w:tplc="68CE1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09E"/>
    <w:rsid w:val="00011C9F"/>
    <w:rsid w:val="00012333"/>
    <w:rsid w:val="00030303"/>
    <w:rsid w:val="000357AF"/>
    <w:rsid w:val="0005760C"/>
    <w:rsid w:val="00083796"/>
    <w:rsid w:val="000E74DE"/>
    <w:rsid w:val="001149D1"/>
    <w:rsid w:val="00114F41"/>
    <w:rsid w:val="00115F70"/>
    <w:rsid w:val="00123A41"/>
    <w:rsid w:val="00131A88"/>
    <w:rsid w:val="00134A27"/>
    <w:rsid w:val="00141F57"/>
    <w:rsid w:val="00146472"/>
    <w:rsid w:val="001601B0"/>
    <w:rsid w:val="00170280"/>
    <w:rsid w:val="00183DF9"/>
    <w:rsid w:val="00187120"/>
    <w:rsid w:val="0018724F"/>
    <w:rsid w:val="00187763"/>
    <w:rsid w:val="00190124"/>
    <w:rsid w:val="00191FA1"/>
    <w:rsid w:val="001A1409"/>
    <w:rsid w:val="001A14C0"/>
    <w:rsid w:val="001C23AA"/>
    <w:rsid w:val="0021395A"/>
    <w:rsid w:val="00222CBA"/>
    <w:rsid w:val="00225A95"/>
    <w:rsid w:val="0023742A"/>
    <w:rsid w:val="00237D19"/>
    <w:rsid w:val="002604F0"/>
    <w:rsid w:val="00263CED"/>
    <w:rsid w:val="0028704B"/>
    <w:rsid w:val="00287B5F"/>
    <w:rsid w:val="002909FE"/>
    <w:rsid w:val="002928AE"/>
    <w:rsid w:val="002B43EF"/>
    <w:rsid w:val="002D25C5"/>
    <w:rsid w:val="002D4C54"/>
    <w:rsid w:val="0030465F"/>
    <w:rsid w:val="00323A16"/>
    <w:rsid w:val="00344C5B"/>
    <w:rsid w:val="00347635"/>
    <w:rsid w:val="00354808"/>
    <w:rsid w:val="003554CA"/>
    <w:rsid w:val="00396DDB"/>
    <w:rsid w:val="00397D6E"/>
    <w:rsid w:val="003A46D7"/>
    <w:rsid w:val="003A7071"/>
    <w:rsid w:val="003C62C1"/>
    <w:rsid w:val="003E3E44"/>
    <w:rsid w:val="003E61DB"/>
    <w:rsid w:val="003E6F16"/>
    <w:rsid w:val="003F05C5"/>
    <w:rsid w:val="00415779"/>
    <w:rsid w:val="00446468"/>
    <w:rsid w:val="00456DC6"/>
    <w:rsid w:val="004A3E15"/>
    <w:rsid w:val="004B46FF"/>
    <w:rsid w:val="004C3EF8"/>
    <w:rsid w:val="004D4ABA"/>
    <w:rsid w:val="004D4BE1"/>
    <w:rsid w:val="004F2DB8"/>
    <w:rsid w:val="0051593D"/>
    <w:rsid w:val="005618BC"/>
    <w:rsid w:val="005844D2"/>
    <w:rsid w:val="00585AC6"/>
    <w:rsid w:val="005903C6"/>
    <w:rsid w:val="00597198"/>
    <w:rsid w:val="005A0E2E"/>
    <w:rsid w:val="005B7B5F"/>
    <w:rsid w:val="005C10E7"/>
    <w:rsid w:val="005D0E6B"/>
    <w:rsid w:val="005E35FA"/>
    <w:rsid w:val="00632447"/>
    <w:rsid w:val="00632C44"/>
    <w:rsid w:val="00643646"/>
    <w:rsid w:val="0066032D"/>
    <w:rsid w:val="006806D8"/>
    <w:rsid w:val="00694009"/>
    <w:rsid w:val="006B7980"/>
    <w:rsid w:val="006D1B9A"/>
    <w:rsid w:val="006E0205"/>
    <w:rsid w:val="006F2A98"/>
    <w:rsid w:val="00712185"/>
    <w:rsid w:val="007231D7"/>
    <w:rsid w:val="00742236"/>
    <w:rsid w:val="00747B67"/>
    <w:rsid w:val="00754725"/>
    <w:rsid w:val="007969A2"/>
    <w:rsid w:val="00797F35"/>
    <w:rsid w:val="007A6439"/>
    <w:rsid w:val="007B2412"/>
    <w:rsid w:val="007B25A9"/>
    <w:rsid w:val="007B35C7"/>
    <w:rsid w:val="007B7F3D"/>
    <w:rsid w:val="007C1D3D"/>
    <w:rsid w:val="007C6DE7"/>
    <w:rsid w:val="007D2870"/>
    <w:rsid w:val="007D2ABA"/>
    <w:rsid w:val="00803E07"/>
    <w:rsid w:val="0085126A"/>
    <w:rsid w:val="00851822"/>
    <w:rsid w:val="0086630B"/>
    <w:rsid w:val="00891937"/>
    <w:rsid w:val="008D3917"/>
    <w:rsid w:val="008F34ED"/>
    <w:rsid w:val="00901389"/>
    <w:rsid w:val="00901DAB"/>
    <w:rsid w:val="009021A7"/>
    <w:rsid w:val="00914135"/>
    <w:rsid w:val="0091518A"/>
    <w:rsid w:val="009430CC"/>
    <w:rsid w:val="00943F4B"/>
    <w:rsid w:val="00957168"/>
    <w:rsid w:val="00957170"/>
    <w:rsid w:val="00966411"/>
    <w:rsid w:val="00967924"/>
    <w:rsid w:val="009E276F"/>
    <w:rsid w:val="00A117E3"/>
    <w:rsid w:val="00A12611"/>
    <w:rsid w:val="00A1460F"/>
    <w:rsid w:val="00A23644"/>
    <w:rsid w:val="00A24D37"/>
    <w:rsid w:val="00A52D23"/>
    <w:rsid w:val="00A5453A"/>
    <w:rsid w:val="00A61AAB"/>
    <w:rsid w:val="00A71A28"/>
    <w:rsid w:val="00A71DEF"/>
    <w:rsid w:val="00A73552"/>
    <w:rsid w:val="00A85161"/>
    <w:rsid w:val="00A864CD"/>
    <w:rsid w:val="00AB1575"/>
    <w:rsid w:val="00AB68DB"/>
    <w:rsid w:val="00AC58C5"/>
    <w:rsid w:val="00AD5203"/>
    <w:rsid w:val="00AF07DE"/>
    <w:rsid w:val="00B16B48"/>
    <w:rsid w:val="00B27B0C"/>
    <w:rsid w:val="00B3409E"/>
    <w:rsid w:val="00B3642F"/>
    <w:rsid w:val="00B511AA"/>
    <w:rsid w:val="00B55DDD"/>
    <w:rsid w:val="00B57598"/>
    <w:rsid w:val="00B930B7"/>
    <w:rsid w:val="00B95246"/>
    <w:rsid w:val="00B97898"/>
    <w:rsid w:val="00BB386E"/>
    <w:rsid w:val="00BD0BA8"/>
    <w:rsid w:val="00BD3C01"/>
    <w:rsid w:val="00BD4029"/>
    <w:rsid w:val="00BE7F1A"/>
    <w:rsid w:val="00BF3DA0"/>
    <w:rsid w:val="00BF4EFB"/>
    <w:rsid w:val="00C16A9B"/>
    <w:rsid w:val="00C30DCB"/>
    <w:rsid w:val="00C52B9A"/>
    <w:rsid w:val="00C63954"/>
    <w:rsid w:val="00C66114"/>
    <w:rsid w:val="00C73C81"/>
    <w:rsid w:val="00C93A29"/>
    <w:rsid w:val="00CA54DA"/>
    <w:rsid w:val="00CB02B3"/>
    <w:rsid w:val="00CB50AF"/>
    <w:rsid w:val="00CC39BE"/>
    <w:rsid w:val="00CC6AD2"/>
    <w:rsid w:val="00D00DCC"/>
    <w:rsid w:val="00D03D42"/>
    <w:rsid w:val="00D152EA"/>
    <w:rsid w:val="00D158A1"/>
    <w:rsid w:val="00D159D5"/>
    <w:rsid w:val="00D2568E"/>
    <w:rsid w:val="00D268FF"/>
    <w:rsid w:val="00D2752E"/>
    <w:rsid w:val="00D342E5"/>
    <w:rsid w:val="00D417A0"/>
    <w:rsid w:val="00D66D83"/>
    <w:rsid w:val="00D72F26"/>
    <w:rsid w:val="00DC5E8F"/>
    <w:rsid w:val="00DE13E2"/>
    <w:rsid w:val="00E0115B"/>
    <w:rsid w:val="00E1421F"/>
    <w:rsid w:val="00E1792B"/>
    <w:rsid w:val="00E207D8"/>
    <w:rsid w:val="00E336F7"/>
    <w:rsid w:val="00E536D5"/>
    <w:rsid w:val="00E83179"/>
    <w:rsid w:val="00E901C7"/>
    <w:rsid w:val="00EB3492"/>
    <w:rsid w:val="00EC02F6"/>
    <w:rsid w:val="00EC33AE"/>
    <w:rsid w:val="00EC5482"/>
    <w:rsid w:val="00EC7685"/>
    <w:rsid w:val="00ED3AF4"/>
    <w:rsid w:val="00ED46C2"/>
    <w:rsid w:val="00ED7D02"/>
    <w:rsid w:val="00EF46DA"/>
    <w:rsid w:val="00F02303"/>
    <w:rsid w:val="00F06487"/>
    <w:rsid w:val="00F101E5"/>
    <w:rsid w:val="00F3448E"/>
    <w:rsid w:val="00F43128"/>
    <w:rsid w:val="00F856BA"/>
    <w:rsid w:val="00FA1EB3"/>
    <w:rsid w:val="00FA624F"/>
    <w:rsid w:val="00FC5D59"/>
    <w:rsid w:val="00FD42A5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3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Textbody"/>
    <w:link w:val="30"/>
    <w:rsid w:val="000357AF"/>
    <w:pPr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747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47B67"/>
    <w:pPr>
      <w:spacing w:after="120"/>
    </w:pPr>
  </w:style>
  <w:style w:type="paragraph" w:customStyle="1" w:styleId="Textbodyindent">
    <w:name w:val="Text body indent"/>
    <w:basedOn w:val="Standard"/>
    <w:rsid w:val="00747B67"/>
    <w:pPr>
      <w:spacing w:after="120"/>
      <w:ind w:left="283" w:firstLine="720"/>
      <w:jc w:val="both"/>
    </w:pPr>
    <w:rPr>
      <w:sz w:val="28"/>
      <w:szCs w:val="20"/>
    </w:rPr>
  </w:style>
  <w:style w:type="paragraph" w:customStyle="1" w:styleId="Pro-Gramma">
    <w:name w:val="Pro-Gramma"/>
    <w:basedOn w:val="Standard"/>
    <w:rsid w:val="00011C9F"/>
    <w:pPr>
      <w:ind w:firstLine="709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1601B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ro-Tab">
    <w:name w:val="Pro-Tab"/>
    <w:basedOn w:val="Pro-Gramma"/>
    <w:rsid w:val="00E336F7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character" w:customStyle="1" w:styleId="30">
    <w:name w:val="Заголовок 3 Знак"/>
    <w:basedOn w:val="a0"/>
    <w:link w:val="3"/>
    <w:rsid w:val="000357AF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table" w:styleId="a4">
    <w:name w:val="Table Grid"/>
    <w:basedOn w:val="a1"/>
    <w:uiPriority w:val="59"/>
    <w:rsid w:val="0003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0E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E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FontStyle29">
    <w:name w:val="Font Style29"/>
    <w:rsid w:val="00E207D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42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2">
    <w:name w:val="Body Text 2"/>
    <w:basedOn w:val="a"/>
    <w:link w:val="20"/>
    <w:rsid w:val="0023742A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36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2374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B5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0249A3E748E1694A64E29ADF14E0014516D7E7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C46E4E45018E75B66944C5ADFCC2B9C352B831897AC1C73F2AA13571D5B3AA99BDCA406B4834074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0249A3E748E1E94A24D27A6AC44084D5D6FE9DBDAF145F38C494AC9324F73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5E95-7974-4FD9-BD0E-1688210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Кашинцева Н.В.</dc:creator>
  <cp:keywords/>
  <dc:description/>
  <cp:lastModifiedBy>Рита</cp:lastModifiedBy>
  <cp:revision>3</cp:revision>
  <cp:lastPrinted>2021-01-13T12:11:00Z</cp:lastPrinted>
  <dcterms:created xsi:type="dcterms:W3CDTF">2021-01-15T11:19:00Z</dcterms:created>
  <dcterms:modified xsi:type="dcterms:W3CDTF">2021-01-15T11:25:00Z</dcterms:modified>
</cp:coreProperties>
</file>